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50F" w:rsidRPr="007B61B8" w:rsidRDefault="0059650F" w:rsidP="0059650F">
      <w:pPr>
        <w:spacing w:after="0"/>
        <w:jc w:val="center"/>
        <w:rPr>
          <w:rFonts w:cs="Arial"/>
          <w:sz w:val="32"/>
          <w:szCs w:val="32"/>
          <w:lang w:val="en-US"/>
        </w:rPr>
      </w:pPr>
      <w:r>
        <w:rPr>
          <w:rFonts w:cs="Arial"/>
          <w:noProof/>
          <w:sz w:val="32"/>
          <w:szCs w:val="32"/>
          <w:lang w:eastAsia="ru-RU"/>
        </w:rPr>
        <w:drawing>
          <wp:inline distT="0" distB="0" distL="0" distR="0" wp14:anchorId="7AEA263C" wp14:editId="03C9BBF8">
            <wp:extent cx="2057400" cy="257175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stavropol.gif"/>
                    <pic:cNvPicPr/>
                  </pic:nvPicPr>
                  <pic:blipFill>
                    <a:blip r:embed="rId8">
                      <a:extLst>
                        <a:ext uri="{28A0092B-C50C-407E-A947-70E740481C1C}">
                          <a14:useLocalDpi xmlns:a14="http://schemas.microsoft.com/office/drawing/2010/main" val="0"/>
                        </a:ext>
                      </a:extLst>
                    </a:blip>
                    <a:stretch>
                      <a:fillRect/>
                    </a:stretch>
                  </pic:blipFill>
                  <pic:spPr>
                    <a:xfrm>
                      <a:off x="0" y="0"/>
                      <a:ext cx="2060466" cy="2575583"/>
                    </a:xfrm>
                    <a:prstGeom prst="rect">
                      <a:avLst/>
                    </a:prstGeom>
                  </pic:spPr>
                </pic:pic>
              </a:graphicData>
            </a:graphic>
          </wp:inline>
        </w:drawing>
      </w:r>
    </w:p>
    <w:p w:rsidR="0059650F" w:rsidRPr="007B61B8" w:rsidRDefault="0059650F" w:rsidP="0059650F">
      <w:pPr>
        <w:spacing w:after="0"/>
        <w:jc w:val="center"/>
        <w:rPr>
          <w:rFonts w:cs="Arial"/>
          <w:sz w:val="32"/>
          <w:szCs w:val="32"/>
          <w:lang w:val="en-US"/>
        </w:rPr>
      </w:pPr>
      <w:r>
        <w:rPr>
          <w:rFonts w:cs="Arial"/>
          <w:noProof/>
          <w:sz w:val="32"/>
          <w:szCs w:val="32"/>
          <w:lang w:eastAsia="ru-RU"/>
        </w:rPr>
        <w:drawing>
          <wp:inline distT="0" distB="0" distL="0" distR="0" wp14:anchorId="6D3CC96C" wp14:editId="50081424">
            <wp:extent cx="1952625" cy="2189144"/>
            <wp:effectExtent l="0" t="0" r="0" b="190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Ger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0208" cy="2197645"/>
                    </a:xfrm>
                    <a:prstGeom prst="rect">
                      <a:avLst/>
                    </a:prstGeom>
                  </pic:spPr>
                </pic:pic>
              </a:graphicData>
            </a:graphic>
          </wp:inline>
        </w:drawing>
      </w:r>
    </w:p>
    <w:p w:rsidR="0059650F" w:rsidRPr="007B61B8" w:rsidRDefault="0059650F" w:rsidP="0059650F">
      <w:pPr>
        <w:spacing w:after="0"/>
        <w:jc w:val="center"/>
        <w:rPr>
          <w:rFonts w:cs="Arial"/>
          <w:b/>
          <w:bCs/>
          <w:sz w:val="32"/>
          <w:szCs w:val="32"/>
        </w:rPr>
      </w:pPr>
      <w:r w:rsidRPr="007B61B8">
        <w:rPr>
          <w:rFonts w:cs="Arial"/>
          <w:b/>
          <w:bCs/>
          <w:sz w:val="32"/>
          <w:szCs w:val="32"/>
        </w:rPr>
        <w:t>ОБОСНОВЫВАЮЩИЕ МАТЕРИАЛЫ</w:t>
      </w:r>
    </w:p>
    <w:p w:rsidR="0059650F" w:rsidRDefault="0059650F" w:rsidP="0059650F">
      <w:pPr>
        <w:spacing w:after="0"/>
        <w:jc w:val="center"/>
        <w:rPr>
          <w:rFonts w:cs="Arial"/>
          <w:b/>
          <w:bCs/>
          <w:sz w:val="32"/>
          <w:szCs w:val="32"/>
        </w:rPr>
      </w:pPr>
      <w:r w:rsidRPr="007B61B8">
        <w:rPr>
          <w:rFonts w:cs="Arial"/>
          <w:b/>
          <w:bCs/>
          <w:sz w:val="32"/>
          <w:szCs w:val="32"/>
        </w:rPr>
        <w:t xml:space="preserve">К СХЕМЕ ТЕПЛОСНАБЖЕНИЯ </w:t>
      </w:r>
    </w:p>
    <w:p w:rsidR="0059650F" w:rsidRDefault="0059650F" w:rsidP="0059650F">
      <w:pPr>
        <w:spacing w:after="0"/>
        <w:jc w:val="center"/>
        <w:rPr>
          <w:rFonts w:cs="Arial"/>
          <w:b/>
          <w:bCs/>
          <w:sz w:val="32"/>
          <w:szCs w:val="32"/>
        </w:rPr>
      </w:pPr>
      <w:r>
        <w:rPr>
          <w:rFonts w:cs="Arial"/>
          <w:b/>
          <w:bCs/>
          <w:sz w:val="32"/>
          <w:szCs w:val="32"/>
        </w:rPr>
        <w:t xml:space="preserve">ШПАКОВСКОГО МУНИЦИПАЛЬНОГО ОКРУГА </w:t>
      </w:r>
    </w:p>
    <w:p w:rsidR="0059650F" w:rsidRPr="007B61B8" w:rsidRDefault="0059650F" w:rsidP="0059650F">
      <w:pPr>
        <w:spacing w:after="0"/>
        <w:jc w:val="center"/>
        <w:rPr>
          <w:rFonts w:cs="Arial"/>
          <w:b/>
          <w:bCs/>
          <w:sz w:val="32"/>
          <w:szCs w:val="32"/>
        </w:rPr>
      </w:pPr>
      <w:r>
        <w:rPr>
          <w:rFonts w:cs="Arial"/>
          <w:b/>
          <w:bCs/>
          <w:sz w:val="32"/>
          <w:szCs w:val="32"/>
        </w:rPr>
        <w:t>СТАВРОПОЛЬСКОГО КРАЯ</w:t>
      </w:r>
      <w:r w:rsidRPr="007B61B8">
        <w:rPr>
          <w:rFonts w:cs="Arial"/>
          <w:b/>
          <w:bCs/>
          <w:sz w:val="32"/>
          <w:szCs w:val="32"/>
        </w:rPr>
        <w:br/>
        <w:t>ДО 20</w:t>
      </w:r>
      <w:r>
        <w:rPr>
          <w:rFonts w:cs="Arial"/>
          <w:b/>
          <w:bCs/>
          <w:sz w:val="32"/>
          <w:szCs w:val="32"/>
        </w:rPr>
        <w:t>36</w:t>
      </w:r>
      <w:r w:rsidRPr="007B61B8">
        <w:rPr>
          <w:rFonts w:cs="Arial"/>
          <w:b/>
          <w:bCs/>
          <w:sz w:val="32"/>
          <w:szCs w:val="32"/>
        </w:rPr>
        <w:t xml:space="preserve"> ГОДА</w:t>
      </w:r>
    </w:p>
    <w:p w:rsidR="0059650F" w:rsidRPr="007B61B8" w:rsidRDefault="0059650F" w:rsidP="0059650F">
      <w:pPr>
        <w:jc w:val="center"/>
        <w:rPr>
          <w:rFonts w:cs="Arial"/>
          <w:sz w:val="32"/>
          <w:szCs w:val="32"/>
        </w:rPr>
      </w:pPr>
      <w:r w:rsidRPr="007B61B8">
        <w:rPr>
          <w:rFonts w:cs="Arial"/>
          <w:sz w:val="32"/>
          <w:szCs w:val="32"/>
        </w:rPr>
        <w:t>(АКТУАЛИЗАЦИЯ НА 202</w:t>
      </w:r>
      <w:r>
        <w:rPr>
          <w:rFonts w:cs="Arial"/>
          <w:sz w:val="32"/>
          <w:szCs w:val="32"/>
        </w:rPr>
        <w:t>3</w:t>
      </w:r>
      <w:r w:rsidRPr="007B61B8">
        <w:rPr>
          <w:rFonts w:cs="Arial"/>
          <w:sz w:val="32"/>
          <w:szCs w:val="32"/>
        </w:rPr>
        <w:t xml:space="preserve"> ГОД)</w:t>
      </w:r>
    </w:p>
    <w:p w:rsidR="00E85B64" w:rsidRPr="00572FB1" w:rsidRDefault="00E85B64" w:rsidP="00E85B64">
      <w:pPr>
        <w:spacing w:after="0"/>
        <w:jc w:val="center"/>
        <w:rPr>
          <w:rFonts w:eastAsia="Times New Roman" w:cs="Arial"/>
          <w:noProof/>
          <w:sz w:val="32"/>
          <w:szCs w:val="32"/>
        </w:rPr>
      </w:pPr>
      <w:r>
        <w:rPr>
          <w:rFonts w:eastAsia="Times New Roman" w:cs="Arial"/>
          <w:b/>
          <w:sz w:val="32"/>
          <w:szCs w:val="32"/>
        </w:rPr>
        <w:t>КНИГА 7</w:t>
      </w:r>
      <w:r w:rsidRPr="00757A68">
        <w:rPr>
          <w:rFonts w:eastAsia="Times New Roman" w:cs="Arial"/>
          <w:b/>
          <w:sz w:val="32"/>
          <w:szCs w:val="32"/>
        </w:rPr>
        <w:t xml:space="preserve">. </w:t>
      </w:r>
      <w:r>
        <w:rPr>
          <w:rFonts w:eastAsia="Times New Roman" w:cs="Arial"/>
          <w:b/>
          <w:sz w:val="32"/>
          <w:szCs w:val="32"/>
        </w:rPr>
        <w:t>ПРЕДЛОЖЕНИЯ ПО СТРОИТЕЛЬСТВУ, РЕКОНСТРУКЦИИ, ТЕХНИЧЕСКОМУ ПЕРЕВООРУЖЕНИЮ И (ИЛИ) МОДЕРНИЗАЦИИ ИСТОЧНИКОВ ТЕПЛОВОЙ ЭНЕРГИИ</w:t>
      </w:r>
    </w:p>
    <w:p w:rsidR="00E76D89" w:rsidRPr="00757A68" w:rsidRDefault="00E76D89" w:rsidP="00757A68">
      <w:pPr>
        <w:spacing w:after="0"/>
        <w:jc w:val="center"/>
        <w:rPr>
          <w:rFonts w:eastAsia="Times New Roman" w:cs="Arial"/>
          <w:noProof/>
          <w:sz w:val="32"/>
          <w:szCs w:val="32"/>
          <w:lang w:eastAsia="ru-RU"/>
        </w:rPr>
      </w:pPr>
    </w:p>
    <w:p w:rsidR="00757A68" w:rsidRPr="00757A68" w:rsidRDefault="00757A68" w:rsidP="00757A68">
      <w:pPr>
        <w:spacing w:after="0"/>
        <w:jc w:val="center"/>
        <w:rPr>
          <w:rFonts w:eastAsia="Times New Roman" w:cs="Arial"/>
          <w:noProof/>
          <w:sz w:val="32"/>
          <w:szCs w:val="32"/>
        </w:rPr>
      </w:pPr>
    </w:p>
    <w:p w:rsidR="00E76D89" w:rsidRPr="00757A68" w:rsidRDefault="00E76D89" w:rsidP="00757A68">
      <w:pPr>
        <w:spacing w:after="0"/>
        <w:jc w:val="center"/>
        <w:rPr>
          <w:rFonts w:eastAsia="Times New Roman" w:cs="Arial"/>
          <w:noProof/>
          <w:sz w:val="32"/>
          <w:szCs w:val="32"/>
        </w:rPr>
      </w:pPr>
    </w:p>
    <w:p w:rsidR="00E76D89" w:rsidRPr="00757A68" w:rsidRDefault="00E76D89" w:rsidP="00757A68">
      <w:pPr>
        <w:spacing w:after="0"/>
        <w:jc w:val="center"/>
        <w:rPr>
          <w:rFonts w:eastAsia="Times New Roman" w:cs="Arial"/>
          <w:noProof/>
          <w:sz w:val="32"/>
          <w:szCs w:val="32"/>
        </w:rPr>
      </w:pPr>
    </w:p>
    <w:p w:rsidR="00E76D89" w:rsidRPr="00757A68" w:rsidRDefault="00E76D89" w:rsidP="00757A68">
      <w:pPr>
        <w:spacing w:after="0"/>
        <w:jc w:val="center"/>
        <w:rPr>
          <w:rFonts w:eastAsia="Times New Roman" w:cs="Arial"/>
          <w:noProof/>
          <w:sz w:val="32"/>
          <w:szCs w:val="32"/>
        </w:rPr>
      </w:pPr>
    </w:p>
    <w:p w:rsidR="00F07115" w:rsidRDefault="00F07115" w:rsidP="00F07115">
      <w:pPr>
        <w:spacing w:after="0"/>
        <w:jc w:val="center"/>
        <w:rPr>
          <w:rFonts w:cs="Arial"/>
          <w:sz w:val="28"/>
          <w:szCs w:val="28"/>
        </w:rPr>
      </w:pPr>
      <w:r>
        <w:rPr>
          <w:rFonts w:cs="Arial"/>
          <w:sz w:val="28"/>
          <w:szCs w:val="28"/>
        </w:rPr>
        <w:t>Санкт Петербург</w:t>
      </w:r>
      <w:r w:rsidRPr="00AA187E">
        <w:rPr>
          <w:rFonts w:cs="Arial"/>
          <w:sz w:val="28"/>
          <w:szCs w:val="28"/>
        </w:rPr>
        <w:t xml:space="preserve"> 202</w:t>
      </w:r>
      <w:r>
        <w:rPr>
          <w:rFonts w:cs="Arial"/>
          <w:sz w:val="28"/>
          <w:szCs w:val="28"/>
        </w:rPr>
        <w:t>2</w:t>
      </w:r>
    </w:p>
    <w:sdt>
      <w:sdtPr>
        <w:rPr>
          <w:rFonts w:ascii="Calibri" w:eastAsia="Calibri" w:hAnsi="Calibri" w:cs="Calibri"/>
          <w:b w:val="0"/>
          <w:bCs w:val="0"/>
          <w:color w:val="auto"/>
          <w:sz w:val="20"/>
          <w:szCs w:val="20"/>
          <w:lang w:eastAsia="en-US"/>
        </w:rPr>
        <w:id w:val="289020465"/>
        <w:docPartObj>
          <w:docPartGallery w:val="Table of Contents"/>
          <w:docPartUnique/>
        </w:docPartObj>
      </w:sdtPr>
      <w:sdtEndPr>
        <w:rPr>
          <w:rFonts w:ascii="Arial Narrow" w:hAnsi="Arial Narrow" w:cs="Times New Roman"/>
          <w:sz w:val="24"/>
          <w:szCs w:val="22"/>
        </w:rPr>
      </w:sdtEndPr>
      <w:sdtContent>
        <w:p w:rsidR="00623949" w:rsidRPr="007B61B8" w:rsidRDefault="00623949" w:rsidP="00623949">
          <w:pPr>
            <w:pStyle w:val="ab"/>
            <w:numPr>
              <w:ilvl w:val="0"/>
              <w:numId w:val="0"/>
            </w:numPr>
            <w:jc w:val="center"/>
            <w:rPr>
              <w:color w:val="auto"/>
            </w:rPr>
          </w:pPr>
          <w:r w:rsidRPr="007B61B8">
            <w:rPr>
              <w:color w:val="auto"/>
            </w:rPr>
            <w:t>СОДЕРЖАНИЕ</w:t>
          </w:r>
        </w:p>
        <w:p w:rsidR="00623949" w:rsidRDefault="00623949">
          <w:pPr>
            <w:pStyle w:val="21"/>
            <w:rPr>
              <w:rFonts w:asciiTheme="minorHAnsi" w:eastAsiaTheme="minorEastAsia" w:hAnsiTheme="minorHAnsi" w:cstheme="minorBidi"/>
              <w:noProof/>
              <w:sz w:val="22"/>
              <w:lang w:eastAsia="ru-RU"/>
            </w:rPr>
          </w:pPr>
          <w:r w:rsidRPr="007B61B8">
            <w:rPr>
              <w:rFonts w:ascii="Arial" w:hAnsi="Arial" w:cs="Arial"/>
            </w:rPr>
            <w:fldChar w:fldCharType="begin"/>
          </w:r>
          <w:r w:rsidRPr="007B61B8">
            <w:rPr>
              <w:rFonts w:ascii="Arial" w:hAnsi="Arial" w:cs="Arial"/>
            </w:rPr>
            <w:instrText xml:space="preserve"> TOC \h \z \t "Заголовок 1;1;Стиль2;2" </w:instrText>
          </w:r>
          <w:r w:rsidRPr="007B61B8">
            <w:rPr>
              <w:rFonts w:ascii="Arial" w:hAnsi="Arial" w:cs="Arial"/>
            </w:rPr>
            <w:fldChar w:fldCharType="separate"/>
          </w:r>
          <w:hyperlink w:anchor="_Toc115352598" w:history="1">
            <w:r w:rsidRPr="00D518F0">
              <w:rPr>
                <w:rStyle w:val="ae"/>
                <w:rFonts w:cstheme="majorBidi"/>
                <w:noProof/>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Pr>
                <w:noProof/>
                <w:webHidden/>
              </w:rPr>
              <w:tab/>
            </w:r>
            <w:r>
              <w:rPr>
                <w:noProof/>
                <w:webHidden/>
              </w:rPr>
              <w:fldChar w:fldCharType="begin"/>
            </w:r>
            <w:r>
              <w:rPr>
                <w:noProof/>
                <w:webHidden/>
              </w:rPr>
              <w:instrText xml:space="preserve"> PAGEREF _Toc115352598 \h </w:instrText>
            </w:r>
            <w:r>
              <w:rPr>
                <w:noProof/>
                <w:webHidden/>
              </w:rPr>
            </w:r>
            <w:r>
              <w:rPr>
                <w:noProof/>
                <w:webHidden/>
              </w:rPr>
              <w:fldChar w:fldCharType="separate"/>
            </w:r>
            <w:r w:rsidR="00960C01">
              <w:rPr>
                <w:noProof/>
                <w:webHidden/>
              </w:rPr>
              <w:t>4</w:t>
            </w:r>
            <w:r>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599" w:history="1">
            <w:r w:rsidR="00623949" w:rsidRPr="00D518F0">
              <w:rPr>
                <w:rStyle w:val="ae"/>
                <w:rFonts w:cstheme="majorBidi"/>
                <w:noProof/>
              </w:rPr>
              <w:t>7.2 Описание текущей ситуации, связанной с ранее принятыми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623949">
              <w:rPr>
                <w:noProof/>
                <w:webHidden/>
              </w:rPr>
              <w:tab/>
            </w:r>
            <w:r w:rsidR="00623949">
              <w:rPr>
                <w:noProof/>
                <w:webHidden/>
              </w:rPr>
              <w:fldChar w:fldCharType="begin"/>
            </w:r>
            <w:r w:rsidR="00623949">
              <w:rPr>
                <w:noProof/>
                <w:webHidden/>
              </w:rPr>
              <w:instrText xml:space="preserve"> PAGEREF _Toc115352599 \h </w:instrText>
            </w:r>
            <w:r w:rsidR="00623949">
              <w:rPr>
                <w:noProof/>
                <w:webHidden/>
              </w:rPr>
            </w:r>
            <w:r w:rsidR="00623949">
              <w:rPr>
                <w:noProof/>
                <w:webHidden/>
              </w:rPr>
              <w:fldChar w:fldCharType="separate"/>
            </w:r>
            <w:r w:rsidR="00960C01">
              <w:rPr>
                <w:noProof/>
                <w:webHidden/>
              </w:rPr>
              <w:t>10</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0" w:history="1">
            <w:r w:rsidR="00623949" w:rsidRPr="00D518F0">
              <w:rPr>
                <w:rStyle w:val="ae"/>
                <w:rFonts w:cstheme="majorBidi"/>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623949">
              <w:rPr>
                <w:noProof/>
                <w:webHidden/>
              </w:rPr>
              <w:tab/>
            </w:r>
            <w:r w:rsidR="00623949">
              <w:rPr>
                <w:noProof/>
                <w:webHidden/>
              </w:rPr>
              <w:fldChar w:fldCharType="begin"/>
            </w:r>
            <w:r w:rsidR="00623949">
              <w:rPr>
                <w:noProof/>
                <w:webHidden/>
              </w:rPr>
              <w:instrText xml:space="preserve"> PAGEREF _Toc115352600 \h </w:instrText>
            </w:r>
            <w:r w:rsidR="00623949">
              <w:rPr>
                <w:noProof/>
                <w:webHidden/>
              </w:rPr>
            </w:r>
            <w:r w:rsidR="00623949">
              <w:rPr>
                <w:noProof/>
                <w:webHidden/>
              </w:rPr>
              <w:fldChar w:fldCharType="separate"/>
            </w:r>
            <w:r w:rsidR="00960C01">
              <w:rPr>
                <w:noProof/>
                <w:webHidden/>
              </w:rPr>
              <w:t>11</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1" w:history="1">
            <w:r w:rsidR="00623949" w:rsidRPr="00D518F0">
              <w:rPr>
                <w:rStyle w:val="ae"/>
                <w:rFonts w:cstheme="majorBidi"/>
                <w:noProof/>
              </w:rPr>
              <w:t>7.4 Обоснование предлагаемых для строительства источников тепловой энергии, функционирующих в режиме комбинированной выработки электрическое и тепловой энергии, для обеспечения перспективных тепловых нагрузок</w:t>
            </w:r>
            <w:r w:rsidR="00623949">
              <w:rPr>
                <w:noProof/>
                <w:webHidden/>
              </w:rPr>
              <w:tab/>
            </w:r>
            <w:r w:rsidR="00623949">
              <w:rPr>
                <w:noProof/>
                <w:webHidden/>
              </w:rPr>
              <w:fldChar w:fldCharType="begin"/>
            </w:r>
            <w:r w:rsidR="00623949">
              <w:rPr>
                <w:noProof/>
                <w:webHidden/>
              </w:rPr>
              <w:instrText xml:space="preserve"> PAGEREF _Toc115352601 \h </w:instrText>
            </w:r>
            <w:r w:rsidR="00623949">
              <w:rPr>
                <w:noProof/>
                <w:webHidden/>
              </w:rPr>
            </w:r>
            <w:r w:rsidR="00623949">
              <w:rPr>
                <w:noProof/>
                <w:webHidden/>
              </w:rPr>
              <w:fldChar w:fldCharType="separate"/>
            </w:r>
            <w:r w:rsidR="00960C01">
              <w:rPr>
                <w:noProof/>
                <w:webHidden/>
              </w:rPr>
              <w:t>11</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2" w:history="1">
            <w:r w:rsidR="00623949" w:rsidRPr="00D518F0">
              <w:rPr>
                <w:rStyle w:val="ae"/>
                <w:rFonts w:cstheme="majorBidi"/>
                <w:noProof/>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623949">
              <w:rPr>
                <w:noProof/>
                <w:webHidden/>
              </w:rPr>
              <w:tab/>
            </w:r>
            <w:r w:rsidR="00623949">
              <w:rPr>
                <w:noProof/>
                <w:webHidden/>
              </w:rPr>
              <w:fldChar w:fldCharType="begin"/>
            </w:r>
            <w:r w:rsidR="00623949">
              <w:rPr>
                <w:noProof/>
                <w:webHidden/>
              </w:rPr>
              <w:instrText xml:space="preserve"> PAGEREF _Toc115352602 \h </w:instrText>
            </w:r>
            <w:r w:rsidR="00623949">
              <w:rPr>
                <w:noProof/>
                <w:webHidden/>
              </w:rPr>
            </w:r>
            <w:r w:rsidR="00623949">
              <w:rPr>
                <w:noProof/>
                <w:webHidden/>
              </w:rPr>
              <w:fldChar w:fldCharType="separate"/>
            </w:r>
            <w:r w:rsidR="00960C01">
              <w:rPr>
                <w:noProof/>
                <w:webHidden/>
              </w:rPr>
              <w:t>13</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3" w:history="1">
            <w:r w:rsidR="00623949" w:rsidRPr="00D518F0">
              <w:rPr>
                <w:rStyle w:val="ae"/>
                <w:rFonts w:cstheme="majorBidi"/>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623949">
              <w:rPr>
                <w:noProof/>
                <w:webHidden/>
              </w:rPr>
              <w:tab/>
            </w:r>
            <w:r w:rsidR="00623949">
              <w:rPr>
                <w:noProof/>
                <w:webHidden/>
              </w:rPr>
              <w:fldChar w:fldCharType="begin"/>
            </w:r>
            <w:r w:rsidR="00623949">
              <w:rPr>
                <w:noProof/>
                <w:webHidden/>
              </w:rPr>
              <w:instrText xml:space="preserve"> PAGEREF _Toc115352603 \h </w:instrText>
            </w:r>
            <w:r w:rsidR="00623949">
              <w:rPr>
                <w:noProof/>
                <w:webHidden/>
              </w:rPr>
            </w:r>
            <w:r w:rsidR="00623949">
              <w:rPr>
                <w:noProof/>
                <w:webHidden/>
              </w:rPr>
              <w:fldChar w:fldCharType="separate"/>
            </w:r>
            <w:r w:rsidR="00960C01">
              <w:rPr>
                <w:noProof/>
                <w:webHidden/>
              </w:rPr>
              <w:t>13</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4" w:history="1">
            <w:r w:rsidR="00623949" w:rsidRPr="00D518F0">
              <w:rPr>
                <w:rStyle w:val="ae"/>
                <w:rFonts w:cstheme="majorBidi"/>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623949">
              <w:rPr>
                <w:noProof/>
                <w:webHidden/>
              </w:rPr>
              <w:tab/>
            </w:r>
            <w:r w:rsidR="00623949">
              <w:rPr>
                <w:noProof/>
                <w:webHidden/>
              </w:rPr>
              <w:fldChar w:fldCharType="begin"/>
            </w:r>
            <w:r w:rsidR="00623949">
              <w:rPr>
                <w:noProof/>
                <w:webHidden/>
              </w:rPr>
              <w:instrText xml:space="preserve"> PAGEREF _Toc115352604 \h </w:instrText>
            </w:r>
            <w:r w:rsidR="00623949">
              <w:rPr>
                <w:noProof/>
                <w:webHidden/>
              </w:rPr>
            </w:r>
            <w:r w:rsidR="00623949">
              <w:rPr>
                <w:noProof/>
                <w:webHidden/>
              </w:rPr>
              <w:fldChar w:fldCharType="separate"/>
            </w:r>
            <w:r w:rsidR="00960C01">
              <w:rPr>
                <w:noProof/>
                <w:webHidden/>
              </w:rPr>
              <w:t>13</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5" w:history="1">
            <w:r w:rsidR="00623949" w:rsidRPr="00D518F0">
              <w:rPr>
                <w:rStyle w:val="ae"/>
                <w:rFonts w:cstheme="majorBidi"/>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623949">
              <w:rPr>
                <w:noProof/>
                <w:webHidden/>
              </w:rPr>
              <w:tab/>
            </w:r>
            <w:r w:rsidR="00623949">
              <w:rPr>
                <w:noProof/>
                <w:webHidden/>
              </w:rPr>
              <w:fldChar w:fldCharType="begin"/>
            </w:r>
            <w:r w:rsidR="00623949">
              <w:rPr>
                <w:noProof/>
                <w:webHidden/>
              </w:rPr>
              <w:instrText xml:space="preserve"> PAGEREF _Toc115352605 \h </w:instrText>
            </w:r>
            <w:r w:rsidR="00623949">
              <w:rPr>
                <w:noProof/>
                <w:webHidden/>
              </w:rPr>
            </w:r>
            <w:r w:rsidR="00623949">
              <w:rPr>
                <w:noProof/>
                <w:webHidden/>
              </w:rPr>
              <w:fldChar w:fldCharType="separate"/>
            </w:r>
            <w:r w:rsidR="00960C01">
              <w:rPr>
                <w:noProof/>
                <w:webHidden/>
              </w:rPr>
              <w:t>14</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6" w:history="1">
            <w:r w:rsidR="00623949" w:rsidRPr="00D518F0">
              <w:rPr>
                <w:rStyle w:val="ae"/>
                <w:rFonts w:cstheme="majorBidi"/>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623949">
              <w:rPr>
                <w:noProof/>
                <w:webHidden/>
              </w:rPr>
              <w:tab/>
            </w:r>
            <w:r w:rsidR="00623949">
              <w:rPr>
                <w:noProof/>
                <w:webHidden/>
              </w:rPr>
              <w:fldChar w:fldCharType="begin"/>
            </w:r>
            <w:r w:rsidR="00623949">
              <w:rPr>
                <w:noProof/>
                <w:webHidden/>
              </w:rPr>
              <w:instrText xml:space="preserve"> PAGEREF _Toc115352606 \h </w:instrText>
            </w:r>
            <w:r w:rsidR="00623949">
              <w:rPr>
                <w:noProof/>
                <w:webHidden/>
              </w:rPr>
            </w:r>
            <w:r w:rsidR="00623949">
              <w:rPr>
                <w:noProof/>
                <w:webHidden/>
              </w:rPr>
              <w:fldChar w:fldCharType="separate"/>
            </w:r>
            <w:r w:rsidR="00960C01">
              <w:rPr>
                <w:noProof/>
                <w:webHidden/>
              </w:rPr>
              <w:t>14</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7" w:history="1">
            <w:r w:rsidR="00623949" w:rsidRPr="00D518F0">
              <w:rPr>
                <w:rStyle w:val="ae"/>
                <w:rFonts w:cstheme="majorBidi"/>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623949">
              <w:rPr>
                <w:noProof/>
                <w:webHidden/>
              </w:rPr>
              <w:tab/>
            </w:r>
            <w:r w:rsidR="00623949">
              <w:rPr>
                <w:noProof/>
                <w:webHidden/>
              </w:rPr>
              <w:fldChar w:fldCharType="begin"/>
            </w:r>
            <w:r w:rsidR="00623949">
              <w:rPr>
                <w:noProof/>
                <w:webHidden/>
              </w:rPr>
              <w:instrText xml:space="preserve"> PAGEREF _Toc115352607 \h </w:instrText>
            </w:r>
            <w:r w:rsidR="00623949">
              <w:rPr>
                <w:noProof/>
                <w:webHidden/>
              </w:rPr>
            </w:r>
            <w:r w:rsidR="00623949">
              <w:rPr>
                <w:noProof/>
                <w:webHidden/>
              </w:rPr>
              <w:fldChar w:fldCharType="separate"/>
            </w:r>
            <w:r w:rsidR="00960C01">
              <w:rPr>
                <w:noProof/>
                <w:webHidden/>
              </w:rPr>
              <w:t>14</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8" w:history="1">
            <w:r w:rsidR="00623949" w:rsidRPr="00D518F0">
              <w:rPr>
                <w:rStyle w:val="ae"/>
                <w:rFonts w:cstheme="majorBidi"/>
                <w:noProof/>
              </w:rPr>
              <w:t>7.11 Обоснование организации индивидуального теплоснабжения в зонах застройки поселения малоэтажными жилыми зданиями</w:t>
            </w:r>
            <w:r w:rsidR="00623949">
              <w:rPr>
                <w:noProof/>
                <w:webHidden/>
              </w:rPr>
              <w:tab/>
            </w:r>
            <w:r w:rsidR="00623949">
              <w:rPr>
                <w:noProof/>
                <w:webHidden/>
              </w:rPr>
              <w:fldChar w:fldCharType="begin"/>
            </w:r>
            <w:r w:rsidR="00623949">
              <w:rPr>
                <w:noProof/>
                <w:webHidden/>
              </w:rPr>
              <w:instrText xml:space="preserve"> PAGEREF _Toc115352608 \h </w:instrText>
            </w:r>
            <w:r w:rsidR="00623949">
              <w:rPr>
                <w:noProof/>
                <w:webHidden/>
              </w:rPr>
            </w:r>
            <w:r w:rsidR="00623949">
              <w:rPr>
                <w:noProof/>
                <w:webHidden/>
              </w:rPr>
              <w:fldChar w:fldCharType="separate"/>
            </w:r>
            <w:r w:rsidR="00960C01">
              <w:rPr>
                <w:noProof/>
                <w:webHidden/>
              </w:rPr>
              <w:t>14</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09" w:history="1">
            <w:r w:rsidR="00623949" w:rsidRPr="00D518F0">
              <w:rPr>
                <w:rStyle w:val="ae"/>
                <w:rFonts w:cstheme="majorBidi"/>
                <w:noProof/>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623949">
              <w:rPr>
                <w:noProof/>
                <w:webHidden/>
              </w:rPr>
              <w:tab/>
            </w:r>
            <w:r w:rsidR="00623949">
              <w:rPr>
                <w:noProof/>
                <w:webHidden/>
              </w:rPr>
              <w:fldChar w:fldCharType="begin"/>
            </w:r>
            <w:r w:rsidR="00623949">
              <w:rPr>
                <w:noProof/>
                <w:webHidden/>
              </w:rPr>
              <w:instrText xml:space="preserve"> PAGEREF _Toc115352609 \h </w:instrText>
            </w:r>
            <w:r w:rsidR="00623949">
              <w:rPr>
                <w:noProof/>
                <w:webHidden/>
              </w:rPr>
            </w:r>
            <w:r w:rsidR="00623949">
              <w:rPr>
                <w:noProof/>
                <w:webHidden/>
              </w:rPr>
              <w:fldChar w:fldCharType="separate"/>
            </w:r>
            <w:r w:rsidR="00960C01">
              <w:rPr>
                <w:noProof/>
                <w:webHidden/>
              </w:rPr>
              <w:t>15</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10" w:history="1">
            <w:r w:rsidR="00623949" w:rsidRPr="00D518F0">
              <w:rPr>
                <w:rStyle w:val="ae"/>
                <w:rFonts w:cstheme="majorBidi"/>
                <w:noProof/>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623949">
              <w:rPr>
                <w:noProof/>
                <w:webHidden/>
              </w:rPr>
              <w:tab/>
            </w:r>
            <w:r w:rsidR="00623949">
              <w:rPr>
                <w:noProof/>
                <w:webHidden/>
              </w:rPr>
              <w:fldChar w:fldCharType="begin"/>
            </w:r>
            <w:r w:rsidR="00623949">
              <w:rPr>
                <w:noProof/>
                <w:webHidden/>
              </w:rPr>
              <w:instrText xml:space="preserve"> PAGEREF _Toc115352610 \h </w:instrText>
            </w:r>
            <w:r w:rsidR="00623949">
              <w:rPr>
                <w:noProof/>
                <w:webHidden/>
              </w:rPr>
            </w:r>
            <w:r w:rsidR="00623949">
              <w:rPr>
                <w:noProof/>
                <w:webHidden/>
              </w:rPr>
              <w:fldChar w:fldCharType="separate"/>
            </w:r>
            <w:r w:rsidR="00960C01">
              <w:rPr>
                <w:noProof/>
                <w:webHidden/>
              </w:rPr>
              <w:t>16</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11" w:history="1">
            <w:r w:rsidR="00623949" w:rsidRPr="00D518F0">
              <w:rPr>
                <w:rStyle w:val="ae"/>
                <w:rFonts w:cstheme="majorBidi"/>
                <w:noProof/>
              </w:rPr>
              <w:t>7.14 Обоснование организации теплоснабжения в производственных зонах на территории поселения</w:t>
            </w:r>
            <w:r w:rsidR="00623949">
              <w:rPr>
                <w:noProof/>
                <w:webHidden/>
              </w:rPr>
              <w:tab/>
            </w:r>
            <w:r w:rsidR="00623949">
              <w:rPr>
                <w:noProof/>
                <w:webHidden/>
              </w:rPr>
              <w:fldChar w:fldCharType="begin"/>
            </w:r>
            <w:r w:rsidR="00623949">
              <w:rPr>
                <w:noProof/>
                <w:webHidden/>
              </w:rPr>
              <w:instrText xml:space="preserve"> PAGEREF _Toc115352611 \h </w:instrText>
            </w:r>
            <w:r w:rsidR="00623949">
              <w:rPr>
                <w:noProof/>
                <w:webHidden/>
              </w:rPr>
            </w:r>
            <w:r w:rsidR="00623949">
              <w:rPr>
                <w:noProof/>
                <w:webHidden/>
              </w:rPr>
              <w:fldChar w:fldCharType="separate"/>
            </w:r>
            <w:r w:rsidR="00960C01">
              <w:rPr>
                <w:noProof/>
                <w:webHidden/>
              </w:rPr>
              <w:t>16</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12" w:history="1">
            <w:r w:rsidR="00623949" w:rsidRPr="00D518F0">
              <w:rPr>
                <w:rStyle w:val="ae"/>
                <w:rFonts w:cstheme="majorBidi"/>
                <w:noProof/>
              </w:rPr>
              <w:t>7.15 Результаты расчетов радиуса эффективного теплоснабжения</w:t>
            </w:r>
            <w:r w:rsidR="00623949">
              <w:rPr>
                <w:noProof/>
                <w:webHidden/>
              </w:rPr>
              <w:tab/>
            </w:r>
            <w:r w:rsidR="00623949">
              <w:rPr>
                <w:noProof/>
                <w:webHidden/>
              </w:rPr>
              <w:fldChar w:fldCharType="begin"/>
            </w:r>
            <w:r w:rsidR="00623949">
              <w:rPr>
                <w:noProof/>
                <w:webHidden/>
              </w:rPr>
              <w:instrText xml:space="preserve"> PAGEREF _Toc115352612 \h </w:instrText>
            </w:r>
            <w:r w:rsidR="00623949">
              <w:rPr>
                <w:noProof/>
                <w:webHidden/>
              </w:rPr>
            </w:r>
            <w:r w:rsidR="00623949">
              <w:rPr>
                <w:noProof/>
                <w:webHidden/>
              </w:rPr>
              <w:fldChar w:fldCharType="separate"/>
            </w:r>
            <w:r w:rsidR="00960C01">
              <w:rPr>
                <w:noProof/>
                <w:webHidden/>
              </w:rPr>
              <w:t>16</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13" w:history="1">
            <w:r w:rsidR="00623949" w:rsidRPr="00D518F0">
              <w:rPr>
                <w:rStyle w:val="ae"/>
                <w:rFonts w:cstheme="majorBidi"/>
                <w:noProof/>
              </w:rPr>
              <w:t>7.16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623949">
              <w:rPr>
                <w:noProof/>
                <w:webHidden/>
              </w:rPr>
              <w:tab/>
            </w:r>
            <w:r w:rsidR="00623949">
              <w:rPr>
                <w:noProof/>
                <w:webHidden/>
              </w:rPr>
              <w:fldChar w:fldCharType="begin"/>
            </w:r>
            <w:r w:rsidR="00623949">
              <w:rPr>
                <w:noProof/>
                <w:webHidden/>
              </w:rPr>
              <w:instrText xml:space="preserve"> PAGEREF _Toc115352613 \h </w:instrText>
            </w:r>
            <w:r w:rsidR="00623949">
              <w:rPr>
                <w:noProof/>
                <w:webHidden/>
              </w:rPr>
            </w:r>
            <w:r w:rsidR="00623949">
              <w:rPr>
                <w:noProof/>
                <w:webHidden/>
              </w:rPr>
              <w:fldChar w:fldCharType="separate"/>
            </w:r>
            <w:r w:rsidR="00960C01">
              <w:rPr>
                <w:noProof/>
                <w:webHidden/>
              </w:rPr>
              <w:t>18</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14" w:history="1">
            <w:r w:rsidR="00623949" w:rsidRPr="00D518F0">
              <w:rPr>
                <w:rStyle w:val="ae"/>
                <w:rFonts w:cstheme="majorBidi"/>
                <w:noProof/>
              </w:rPr>
              <w:t>7.17 Обоснование покрытия перспективной тепловой нагрузки, не обеспеченной тепловой мощностью</w:t>
            </w:r>
            <w:r w:rsidR="00623949">
              <w:rPr>
                <w:noProof/>
                <w:webHidden/>
              </w:rPr>
              <w:tab/>
            </w:r>
            <w:r w:rsidR="00623949">
              <w:rPr>
                <w:noProof/>
                <w:webHidden/>
              </w:rPr>
              <w:fldChar w:fldCharType="begin"/>
            </w:r>
            <w:r w:rsidR="00623949">
              <w:rPr>
                <w:noProof/>
                <w:webHidden/>
              </w:rPr>
              <w:instrText xml:space="preserve"> PAGEREF _Toc115352614 \h </w:instrText>
            </w:r>
            <w:r w:rsidR="00623949">
              <w:rPr>
                <w:noProof/>
                <w:webHidden/>
              </w:rPr>
            </w:r>
            <w:r w:rsidR="00623949">
              <w:rPr>
                <w:noProof/>
                <w:webHidden/>
              </w:rPr>
              <w:fldChar w:fldCharType="separate"/>
            </w:r>
            <w:r w:rsidR="00960C01">
              <w:rPr>
                <w:noProof/>
                <w:webHidden/>
              </w:rPr>
              <w:t>18</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15" w:history="1">
            <w:r w:rsidR="00623949" w:rsidRPr="00D518F0">
              <w:rPr>
                <w:rStyle w:val="ae"/>
                <w:rFonts w:cstheme="majorBidi"/>
                <w:noProof/>
              </w:rPr>
              <w:t>7.18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623949">
              <w:rPr>
                <w:noProof/>
                <w:webHidden/>
              </w:rPr>
              <w:tab/>
            </w:r>
            <w:r w:rsidR="00623949">
              <w:rPr>
                <w:noProof/>
                <w:webHidden/>
              </w:rPr>
              <w:fldChar w:fldCharType="begin"/>
            </w:r>
            <w:r w:rsidR="00623949">
              <w:rPr>
                <w:noProof/>
                <w:webHidden/>
              </w:rPr>
              <w:instrText xml:space="preserve"> PAGEREF _Toc115352615 \h </w:instrText>
            </w:r>
            <w:r w:rsidR="00623949">
              <w:rPr>
                <w:noProof/>
                <w:webHidden/>
              </w:rPr>
            </w:r>
            <w:r w:rsidR="00623949">
              <w:rPr>
                <w:noProof/>
                <w:webHidden/>
              </w:rPr>
              <w:fldChar w:fldCharType="separate"/>
            </w:r>
            <w:r w:rsidR="00960C01">
              <w:rPr>
                <w:noProof/>
                <w:webHidden/>
              </w:rPr>
              <w:t>18</w:t>
            </w:r>
            <w:r w:rsidR="00623949">
              <w:rPr>
                <w:noProof/>
                <w:webHidden/>
              </w:rPr>
              <w:fldChar w:fldCharType="end"/>
            </w:r>
          </w:hyperlink>
        </w:p>
        <w:p w:rsidR="00623949" w:rsidRDefault="00AE54DA">
          <w:pPr>
            <w:pStyle w:val="21"/>
            <w:rPr>
              <w:rFonts w:asciiTheme="minorHAnsi" w:eastAsiaTheme="minorEastAsia" w:hAnsiTheme="minorHAnsi" w:cstheme="minorBidi"/>
              <w:noProof/>
              <w:sz w:val="22"/>
              <w:lang w:eastAsia="ru-RU"/>
            </w:rPr>
          </w:pPr>
          <w:hyperlink w:anchor="_Toc115352616" w:history="1">
            <w:r w:rsidR="00623949" w:rsidRPr="00D518F0">
              <w:rPr>
                <w:rStyle w:val="ae"/>
                <w:rFonts w:cstheme="majorBidi"/>
                <w:noProof/>
              </w:rPr>
              <w:t>7.19 Определение перспективных режимов загрузки источников тепловой энергии по присоединенной нагрузке</w:t>
            </w:r>
            <w:r w:rsidR="00623949">
              <w:rPr>
                <w:noProof/>
                <w:webHidden/>
              </w:rPr>
              <w:tab/>
            </w:r>
            <w:r w:rsidR="00623949">
              <w:rPr>
                <w:noProof/>
                <w:webHidden/>
              </w:rPr>
              <w:fldChar w:fldCharType="begin"/>
            </w:r>
            <w:r w:rsidR="00623949">
              <w:rPr>
                <w:noProof/>
                <w:webHidden/>
              </w:rPr>
              <w:instrText xml:space="preserve"> PAGEREF _Toc115352616 \h </w:instrText>
            </w:r>
            <w:r w:rsidR="00623949">
              <w:rPr>
                <w:noProof/>
                <w:webHidden/>
              </w:rPr>
            </w:r>
            <w:r w:rsidR="00623949">
              <w:rPr>
                <w:noProof/>
                <w:webHidden/>
              </w:rPr>
              <w:fldChar w:fldCharType="separate"/>
            </w:r>
            <w:r w:rsidR="00960C01">
              <w:rPr>
                <w:noProof/>
                <w:webHidden/>
              </w:rPr>
              <w:t>19</w:t>
            </w:r>
            <w:r w:rsidR="00623949">
              <w:rPr>
                <w:noProof/>
                <w:webHidden/>
              </w:rPr>
              <w:fldChar w:fldCharType="end"/>
            </w:r>
          </w:hyperlink>
        </w:p>
        <w:p w:rsidR="00623949" w:rsidRDefault="00AE54DA" w:rsidP="00960C01">
          <w:pPr>
            <w:pStyle w:val="21"/>
          </w:pPr>
          <w:hyperlink w:anchor="_Toc115352617" w:history="1">
            <w:r w:rsidR="00623949" w:rsidRPr="00D518F0">
              <w:rPr>
                <w:rStyle w:val="ae"/>
                <w:rFonts w:cstheme="majorBidi"/>
                <w:noProof/>
              </w:rPr>
              <w:t>7.20 Определение потребности в топливе и рекомендации по видам используемого топлива</w:t>
            </w:r>
            <w:r w:rsidR="00623949">
              <w:rPr>
                <w:noProof/>
                <w:webHidden/>
              </w:rPr>
              <w:tab/>
            </w:r>
            <w:r w:rsidR="00623949">
              <w:rPr>
                <w:noProof/>
                <w:webHidden/>
              </w:rPr>
              <w:fldChar w:fldCharType="begin"/>
            </w:r>
            <w:r w:rsidR="00623949">
              <w:rPr>
                <w:noProof/>
                <w:webHidden/>
              </w:rPr>
              <w:instrText xml:space="preserve"> PAGEREF _Toc115352617 \h </w:instrText>
            </w:r>
            <w:r w:rsidR="00623949">
              <w:rPr>
                <w:noProof/>
                <w:webHidden/>
              </w:rPr>
            </w:r>
            <w:r w:rsidR="00623949">
              <w:rPr>
                <w:noProof/>
                <w:webHidden/>
              </w:rPr>
              <w:fldChar w:fldCharType="separate"/>
            </w:r>
            <w:r w:rsidR="00960C01">
              <w:rPr>
                <w:noProof/>
                <w:webHidden/>
              </w:rPr>
              <w:t>19</w:t>
            </w:r>
            <w:r w:rsidR="00623949">
              <w:rPr>
                <w:noProof/>
                <w:webHidden/>
              </w:rPr>
              <w:fldChar w:fldCharType="end"/>
            </w:r>
          </w:hyperlink>
          <w:r w:rsidR="00623949" w:rsidRPr="007B61B8">
            <w:rPr>
              <w:rFonts w:cs="Arial"/>
              <w:caps/>
            </w:rPr>
            <w:fldChar w:fldCharType="end"/>
          </w:r>
        </w:p>
      </w:sdtContent>
    </w:sdt>
    <w:p w:rsidR="0059650F" w:rsidRPr="0059650F" w:rsidRDefault="0059650F" w:rsidP="0059650F">
      <w:pPr>
        <w:spacing w:after="0" w:line="360" w:lineRule="auto"/>
        <w:ind w:firstLine="709"/>
        <w:jc w:val="both"/>
        <w:rPr>
          <w:szCs w:val="24"/>
        </w:rPr>
      </w:pPr>
    </w:p>
    <w:p w:rsidR="0059650F" w:rsidRPr="0059650F" w:rsidRDefault="0059650F" w:rsidP="0059650F">
      <w:pPr>
        <w:spacing w:after="0" w:line="360" w:lineRule="auto"/>
        <w:ind w:firstLine="709"/>
        <w:jc w:val="both"/>
        <w:rPr>
          <w:szCs w:val="24"/>
        </w:rPr>
      </w:pPr>
      <w:bookmarkStart w:id="0" w:name="_GoBack"/>
      <w:bookmarkEnd w:id="0"/>
    </w:p>
    <w:p w:rsidR="0059650F" w:rsidRPr="0059650F" w:rsidRDefault="0059650F" w:rsidP="0059650F">
      <w:pPr>
        <w:spacing w:after="0" w:line="360" w:lineRule="auto"/>
        <w:ind w:firstLine="709"/>
        <w:jc w:val="both"/>
        <w:rPr>
          <w:szCs w:val="24"/>
        </w:rPr>
      </w:pPr>
    </w:p>
    <w:p w:rsidR="00F02539" w:rsidRPr="0059650F" w:rsidRDefault="0059650F" w:rsidP="0059650F">
      <w:pPr>
        <w:pStyle w:val="2f3"/>
        <w:rPr>
          <w:rFonts w:cstheme="majorBidi"/>
        </w:rPr>
      </w:pPr>
      <w:bookmarkStart w:id="1" w:name="_Toc115352598"/>
      <w:r w:rsidRPr="0059650F">
        <w:rPr>
          <w:rFonts w:cstheme="majorBidi"/>
        </w:rPr>
        <w:lastRenderedPageBreak/>
        <w:t xml:space="preserve">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w:t>
      </w:r>
      <w:proofErr w:type="spellStart"/>
      <w:r w:rsidRPr="0059650F">
        <w:rPr>
          <w:rFonts w:cstheme="majorBidi"/>
        </w:rPr>
        <w:t>теплопотребляющей</w:t>
      </w:r>
      <w:proofErr w:type="spellEnd"/>
      <w:r w:rsidRPr="0059650F">
        <w:rPr>
          <w:rFonts w:cstheme="majorBidi"/>
        </w:rPr>
        <w:t xml:space="preserve">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bookmarkEnd w:id="1"/>
    </w:p>
    <w:p w:rsidR="00E85B64" w:rsidRPr="00EA358E" w:rsidRDefault="00E85B64" w:rsidP="00E85B64">
      <w:pPr>
        <w:spacing w:after="0" w:line="360" w:lineRule="auto"/>
        <w:ind w:firstLine="709"/>
        <w:jc w:val="both"/>
        <w:rPr>
          <w:szCs w:val="24"/>
        </w:rPr>
      </w:pPr>
      <w:r w:rsidRPr="00EA358E">
        <w:rPr>
          <w:szCs w:val="24"/>
        </w:rPr>
        <w:t xml:space="preserve">Системы </w:t>
      </w:r>
      <w:r w:rsidRPr="00EA358E">
        <w:rPr>
          <w:i/>
          <w:szCs w:val="24"/>
        </w:rPr>
        <w:t xml:space="preserve">централизованного </w:t>
      </w:r>
      <w:r w:rsidRPr="00EA358E">
        <w:rPr>
          <w:szCs w:val="24"/>
        </w:rPr>
        <w:t>теплоснабжения (СЦТ) характеризуются сочетанием трех основных звеньев: теплоисточников, тепловых сетей и местных систем теплоиспользования (теплопотребления) отдельных зданий или сооружений. Наличие трех основных звеньев определяет возможность организации централизованного теплоснабжения.</w:t>
      </w:r>
    </w:p>
    <w:p w:rsidR="00E85B64" w:rsidRPr="00EA358E" w:rsidRDefault="00E85B64" w:rsidP="00E85B64">
      <w:pPr>
        <w:spacing w:after="0" w:line="360" w:lineRule="auto"/>
        <w:ind w:firstLine="720"/>
        <w:jc w:val="both"/>
        <w:rPr>
          <w:szCs w:val="24"/>
        </w:rPr>
      </w:pPr>
      <w:r w:rsidRPr="00EA358E">
        <w:rPr>
          <w:szCs w:val="24"/>
        </w:rPr>
        <w:t>Отсутствие одного из звеньев, отвечающего за транспорт теплоносителя – тепловых сетей, определяет условия создания индивидуального теплоснабжения. При этом генерация тепла и системы теплопотребления располагается в непосредственной близости друг от друга, а тепловые сети имеют минимальную длину.</w:t>
      </w:r>
    </w:p>
    <w:p w:rsidR="00E85B64" w:rsidRPr="00EA358E" w:rsidRDefault="00E85B64" w:rsidP="00E85B64">
      <w:pPr>
        <w:spacing w:after="0" w:line="360" w:lineRule="auto"/>
        <w:ind w:firstLine="720"/>
        <w:jc w:val="both"/>
        <w:rPr>
          <w:szCs w:val="24"/>
        </w:rPr>
      </w:pPr>
      <w:r w:rsidRPr="00EA358E">
        <w:rPr>
          <w:szCs w:val="24"/>
        </w:rP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квартире. Условия организации поквартирного отопления во многом схожи с условиями создания индивидуального теплоснабжения.</w:t>
      </w:r>
    </w:p>
    <w:p w:rsidR="00E85B64" w:rsidRPr="00EA358E" w:rsidRDefault="00E85B64" w:rsidP="00E85B64">
      <w:pPr>
        <w:spacing w:after="0" w:line="360" w:lineRule="auto"/>
        <w:ind w:firstLine="720"/>
        <w:jc w:val="both"/>
        <w:rPr>
          <w:szCs w:val="24"/>
        </w:rPr>
      </w:pPr>
      <w:r w:rsidRPr="00EA358E">
        <w:rPr>
          <w:szCs w:val="24"/>
        </w:rPr>
        <w:t xml:space="preserve">Согласно статье 14, ФЗ №190 «О теплоснабжении» от 27.07.2010 года, подключение </w:t>
      </w:r>
      <w:proofErr w:type="spellStart"/>
      <w:r w:rsidRPr="00EA358E">
        <w:rPr>
          <w:szCs w:val="24"/>
        </w:rPr>
        <w:t>теплопотребляющих</w:t>
      </w:r>
      <w:proofErr w:type="spellEnd"/>
      <w:r w:rsidRPr="00EA358E">
        <w:rPr>
          <w:szCs w:val="24"/>
        </w:rPr>
        <w:t xml:space="preserve">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Постановлением Правительства РФ от 05.07.2018 г. № 787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 силу некоторых актов Правительства РФ».</w:t>
      </w:r>
    </w:p>
    <w:p w:rsidR="00E85B64" w:rsidRPr="00EA358E" w:rsidRDefault="00E85B64" w:rsidP="00E85B64">
      <w:pPr>
        <w:spacing w:after="0" w:line="360" w:lineRule="auto"/>
        <w:ind w:firstLine="720"/>
        <w:jc w:val="both"/>
        <w:rPr>
          <w:szCs w:val="24"/>
        </w:rPr>
      </w:pPr>
      <w:r w:rsidRPr="00EA358E">
        <w:rPr>
          <w:szCs w:val="24"/>
        </w:rPr>
        <w:lastRenderedPageBreak/>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w:t>
      </w:r>
      <w:proofErr w:type="spellStart"/>
      <w:r w:rsidRPr="00EA358E">
        <w:rPr>
          <w:szCs w:val="24"/>
        </w:rPr>
        <w:t>теплосетевой</w:t>
      </w:r>
      <w:proofErr w:type="spellEnd"/>
      <w:r w:rsidRPr="00EA358E">
        <w:rPr>
          <w:szCs w:val="24"/>
        </w:rPr>
        <w:t xml:space="preserve"> организации. Правила выбора теплоснабжающей организации или </w:t>
      </w:r>
      <w:proofErr w:type="spellStart"/>
      <w:r w:rsidRPr="00EA358E">
        <w:rPr>
          <w:szCs w:val="24"/>
        </w:rPr>
        <w:t>теплосетевой</w:t>
      </w:r>
      <w:proofErr w:type="spellEnd"/>
      <w:r w:rsidRPr="00EA358E">
        <w:rPr>
          <w:szCs w:val="24"/>
        </w:rPr>
        <w:t xml:space="preserve">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w:t>
      </w:r>
      <w:r>
        <w:rPr>
          <w:szCs w:val="24"/>
        </w:rPr>
        <w:t>и</w:t>
      </w:r>
      <w:r w:rsidRPr="00EA358E">
        <w:rPr>
          <w:szCs w:val="24"/>
        </w:rPr>
        <w:t xml:space="preserve">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E85B64" w:rsidRPr="00EA358E" w:rsidRDefault="00E85B64" w:rsidP="00E85B64">
      <w:pPr>
        <w:spacing w:after="0" w:line="360" w:lineRule="auto"/>
        <w:ind w:firstLine="720"/>
        <w:jc w:val="both"/>
        <w:rPr>
          <w:szCs w:val="24"/>
        </w:rPr>
      </w:pPr>
      <w:r w:rsidRPr="00EA358E">
        <w:rPr>
          <w:szCs w:val="24"/>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w:t>
      </w:r>
      <w:r>
        <w:rPr>
          <w:szCs w:val="24"/>
        </w:rPr>
        <w:t>и</w:t>
      </w:r>
      <w:r w:rsidRPr="00EA358E">
        <w:rPr>
          <w:szCs w:val="24"/>
        </w:rPr>
        <w:t xml:space="preserve">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rsidR="00E85B64" w:rsidRPr="00EA358E" w:rsidRDefault="00E85B64" w:rsidP="00E85B64">
      <w:pPr>
        <w:shd w:val="clear" w:color="auto" w:fill="FFFFFF"/>
        <w:spacing w:after="0" w:line="360" w:lineRule="auto"/>
        <w:ind w:firstLine="540"/>
        <w:jc w:val="both"/>
        <w:rPr>
          <w:rFonts w:cs="Arial"/>
          <w:szCs w:val="24"/>
        </w:rPr>
      </w:pPr>
      <w:r w:rsidRPr="00EA358E">
        <w:rPr>
          <w:rFonts w:cs="Arial"/>
          <w:szCs w:val="24"/>
        </w:rPr>
        <w:t>Техническая возможность подключения существует при одновременном наличии резерва пропускной способности тепловых сетей, обеспечивающего передачу необходимого объема тепловой энергии, теплоносителя, и резерва тепловой мощности источников тепловой энергии.</w:t>
      </w:r>
    </w:p>
    <w:p w:rsidR="00E85B64" w:rsidRPr="00EA358E" w:rsidRDefault="00E85B64" w:rsidP="00E85B64">
      <w:pPr>
        <w:shd w:val="clear" w:color="auto" w:fill="FFFFFF"/>
        <w:spacing w:after="0" w:line="360" w:lineRule="auto"/>
        <w:ind w:firstLine="540"/>
        <w:jc w:val="both"/>
        <w:rPr>
          <w:rFonts w:cs="Arial"/>
          <w:szCs w:val="24"/>
        </w:rPr>
      </w:pPr>
      <w:r w:rsidRPr="00EA358E">
        <w:rPr>
          <w:rFonts w:cs="Arial"/>
          <w:szCs w:val="24"/>
        </w:rPr>
        <w:t>В случае отсутствия технической возможности подключения теплоснабжающая организация в течение 5 рабочих дней со дня получения заявки на подключение к системе теплоснабжения направляет заявителю письмо с предложением выбрать один из следующих вариантов подключения:</w:t>
      </w:r>
    </w:p>
    <w:p w:rsidR="00E85B64" w:rsidRPr="00EA358E" w:rsidRDefault="00E85B64" w:rsidP="00E85B64">
      <w:pPr>
        <w:pStyle w:val="af"/>
        <w:numPr>
          <w:ilvl w:val="0"/>
          <w:numId w:val="15"/>
        </w:numPr>
        <w:shd w:val="clear" w:color="auto" w:fill="FFFFFF"/>
        <w:spacing w:after="0" w:line="360" w:lineRule="auto"/>
        <w:ind w:left="0" w:firstLine="709"/>
        <w:jc w:val="both"/>
        <w:rPr>
          <w:rFonts w:cs="Arial"/>
          <w:szCs w:val="24"/>
        </w:rPr>
      </w:pPr>
      <w:bookmarkStart w:id="2" w:name="dst100080"/>
      <w:bookmarkEnd w:id="2"/>
      <w:r w:rsidRPr="00EA358E">
        <w:rPr>
          <w:rFonts w:cs="Arial"/>
          <w:szCs w:val="24"/>
        </w:rPr>
        <w:t>подключение будет осуществлено за плату, установленную в индивидуальном порядке, без внесения изменений в инвестиционную программу исполнителя и с последующим внесением соответствующих изменений в схему теплоснабжения в установленном порядке;</w:t>
      </w:r>
    </w:p>
    <w:p w:rsidR="00E85B64" w:rsidRPr="00EA358E" w:rsidRDefault="00E85B64" w:rsidP="00E85B64">
      <w:pPr>
        <w:pStyle w:val="af"/>
        <w:numPr>
          <w:ilvl w:val="0"/>
          <w:numId w:val="15"/>
        </w:numPr>
        <w:shd w:val="clear" w:color="auto" w:fill="FFFFFF"/>
        <w:spacing w:after="0" w:line="360" w:lineRule="auto"/>
        <w:ind w:left="0" w:firstLine="709"/>
        <w:jc w:val="both"/>
        <w:rPr>
          <w:rFonts w:cs="Arial"/>
          <w:szCs w:val="24"/>
        </w:rPr>
      </w:pPr>
      <w:bookmarkStart w:id="3" w:name="dst100081"/>
      <w:bookmarkEnd w:id="3"/>
      <w:r w:rsidRPr="00EA358E">
        <w:rPr>
          <w:rFonts w:cs="Arial"/>
          <w:szCs w:val="24"/>
        </w:rPr>
        <w:t>подключение будет осуществлено после внесения необходимых изменений в инвестиционную программу исполнителя и в схему теплоснабжения.</w:t>
      </w:r>
    </w:p>
    <w:p w:rsidR="00E85B64" w:rsidRPr="00EA358E" w:rsidRDefault="00E85B64" w:rsidP="00E85B64">
      <w:pPr>
        <w:shd w:val="clear" w:color="auto" w:fill="FFFFFF"/>
        <w:spacing w:after="0" w:line="360" w:lineRule="auto"/>
        <w:ind w:firstLine="540"/>
        <w:jc w:val="both"/>
        <w:rPr>
          <w:rFonts w:cs="Arial"/>
          <w:szCs w:val="24"/>
        </w:rPr>
      </w:pPr>
      <w:bookmarkStart w:id="4" w:name="dst100082"/>
      <w:bookmarkEnd w:id="4"/>
      <w:r w:rsidRPr="00EA358E">
        <w:rPr>
          <w:rFonts w:cs="Arial"/>
          <w:szCs w:val="24"/>
        </w:rPr>
        <w:t>В течение 5 рабочих дней со дня получения указанного письма от теплоснабжающей организации заявитель направляет исполнителю письмо с указанием выбранного варианта подключения либо с отказом от подключения к системе теплоснабжения.</w:t>
      </w:r>
    </w:p>
    <w:p w:rsidR="00E85B64" w:rsidRPr="00EA358E" w:rsidRDefault="00E85B64" w:rsidP="00E85B64">
      <w:pPr>
        <w:shd w:val="clear" w:color="auto" w:fill="FFFFFF"/>
        <w:spacing w:after="0" w:line="360" w:lineRule="auto"/>
        <w:ind w:firstLine="540"/>
        <w:jc w:val="both"/>
        <w:rPr>
          <w:rFonts w:cs="Arial"/>
          <w:szCs w:val="24"/>
        </w:rPr>
      </w:pPr>
      <w:bookmarkStart w:id="5" w:name="dst100083"/>
      <w:bookmarkEnd w:id="5"/>
      <w:r w:rsidRPr="00EA358E">
        <w:rPr>
          <w:rFonts w:cs="Arial"/>
          <w:szCs w:val="24"/>
        </w:rPr>
        <w:lastRenderedPageBreak/>
        <w:t>В случае, если заявитель выбирает первый вариант подключения к системам теплоснабжения, он в ответном письме теплоснабжающей организации подтверждает свое согласие на осуществление подключения после выполнения исполнителем мероприятий (независимо от срока их выполнения):</w:t>
      </w:r>
    </w:p>
    <w:p w:rsidR="00E85B64" w:rsidRPr="00EA358E" w:rsidRDefault="00E85B64" w:rsidP="00E85B64">
      <w:pPr>
        <w:pStyle w:val="af"/>
        <w:numPr>
          <w:ilvl w:val="0"/>
          <w:numId w:val="16"/>
        </w:numPr>
        <w:shd w:val="clear" w:color="auto" w:fill="FFFFFF"/>
        <w:spacing w:after="0" w:line="360" w:lineRule="auto"/>
        <w:ind w:left="0" w:firstLine="709"/>
        <w:jc w:val="both"/>
        <w:rPr>
          <w:rFonts w:eastAsia="Times New Roman" w:cs="Arial"/>
          <w:szCs w:val="24"/>
          <w:lang w:eastAsia="ru-RU"/>
        </w:rPr>
      </w:pPr>
      <w:r w:rsidRPr="00EA358E">
        <w:rPr>
          <w:rFonts w:eastAsia="Times New Roman" w:cs="Arial"/>
          <w:szCs w:val="24"/>
          <w:lang w:eastAsia="ru-RU"/>
        </w:rPr>
        <w:t xml:space="preserve">теплоснабжающая организация или </w:t>
      </w:r>
      <w:proofErr w:type="spellStart"/>
      <w:r w:rsidRPr="00EA358E">
        <w:rPr>
          <w:rFonts w:eastAsia="Times New Roman" w:cs="Arial"/>
          <w:szCs w:val="24"/>
          <w:lang w:eastAsia="ru-RU"/>
        </w:rPr>
        <w:t>теплосетевая</w:t>
      </w:r>
      <w:proofErr w:type="spellEnd"/>
      <w:r w:rsidRPr="00EA358E">
        <w:rPr>
          <w:rFonts w:eastAsia="Times New Roman" w:cs="Arial"/>
          <w:szCs w:val="24"/>
          <w:lang w:eastAsia="ru-RU"/>
        </w:rPr>
        <w:t xml:space="preserve"> организация в течение 30 дней со дня выбора заявителем порядка подключения обязана обратиться в Администрацию </w:t>
      </w:r>
      <w:r w:rsidR="0059650F">
        <w:rPr>
          <w:rFonts w:eastAsia="Times New Roman" w:cs="Arial"/>
          <w:szCs w:val="24"/>
          <w:lang w:eastAsia="ru-RU"/>
        </w:rPr>
        <w:t>муниципального образования</w:t>
      </w:r>
      <w:r w:rsidRPr="00EA358E">
        <w:rPr>
          <w:rFonts w:eastAsia="Times New Roman" w:cs="Arial"/>
          <w:szCs w:val="24"/>
          <w:lang w:eastAsia="ru-RU"/>
        </w:rPr>
        <w:t xml:space="preserve"> с предложением о включении в Схему теплоснабжения мероприятий по обеспечению технической возможности подключения к системе теплоснабжения подключаемого объекта с приложением заявки на подключение;</w:t>
      </w:r>
    </w:p>
    <w:p w:rsidR="00E85B64" w:rsidRPr="00EA358E" w:rsidRDefault="00E85B64" w:rsidP="00E85B64">
      <w:pPr>
        <w:pStyle w:val="af"/>
        <w:numPr>
          <w:ilvl w:val="0"/>
          <w:numId w:val="16"/>
        </w:numPr>
        <w:shd w:val="clear" w:color="auto" w:fill="FFFFFF"/>
        <w:spacing w:after="0" w:line="360" w:lineRule="auto"/>
        <w:ind w:left="0" w:firstLine="709"/>
        <w:jc w:val="both"/>
        <w:rPr>
          <w:rFonts w:eastAsia="Times New Roman" w:cs="Arial"/>
          <w:szCs w:val="24"/>
          <w:lang w:eastAsia="ru-RU"/>
        </w:rPr>
      </w:pPr>
      <w:bookmarkStart w:id="6" w:name="dst100086"/>
      <w:bookmarkEnd w:id="6"/>
      <w:r w:rsidRPr="00EA358E">
        <w:rPr>
          <w:rFonts w:eastAsia="Times New Roman" w:cs="Arial"/>
          <w:szCs w:val="24"/>
          <w:lang w:eastAsia="ru-RU"/>
        </w:rPr>
        <w:t xml:space="preserve">в течение 30 дней со дня получения указанного предложения Администрация </w:t>
      </w:r>
      <w:r w:rsidR="0059650F">
        <w:rPr>
          <w:rFonts w:eastAsia="Times New Roman" w:cs="Arial"/>
          <w:szCs w:val="24"/>
          <w:lang w:eastAsia="ru-RU"/>
        </w:rPr>
        <w:t>муниципального образования</w:t>
      </w:r>
      <w:r w:rsidR="0059650F" w:rsidRPr="00EA358E">
        <w:rPr>
          <w:rFonts w:eastAsia="Times New Roman" w:cs="Arial"/>
          <w:szCs w:val="24"/>
          <w:lang w:eastAsia="ru-RU"/>
        </w:rPr>
        <w:t xml:space="preserve"> </w:t>
      </w:r>
      <w:r w:rsidRPr="00EA358E">
        <w:rPr>
          <w:rFonts w:eastAsia="Times New Roman" w:cs="Arial"/>
          <w:szCs w:val="24"/>
          <w:lang w:eastAsia="ru-RU"/>
        </w:rPr>
        <w:t xml:space="preserve">направляет в теплоснабжающую организацию или </w:t>
      </w:r>
      <w:proofErr w:type="spellStart"/>
      <w:r w:rsidRPr="00EA358E">
        <w:rPr>
          <w:rFonts w:eastAsia="Times New Roman" w:cs="Arial"/>
          <w:szCs w:val="24"/>
          <w:lang w:eastAsia="ru-RU"/>
        </w:rPr>
        <w:t>теплосетевую</w:t>
      </w:r>
      <w:proofErr w:type="spellEnd"/>
      <w:r w:rsidRPr="00EA358E">
        <w:rPr>
          <w:rFonts w:eastAsia="Times New Roman" w:cs="Arial"/>
          <w:szCs w:val="24"/>
          <w:lang w:eastAsia="ru-RU"/>
        </w:rPr>
        <w:t xml:space="preserve"> организацию решение о включении соответствующих мероприятий в схему теплоснабжения или об отказе во включении таких мероприятий в схему теплоснабжения;</w:t>
      </w:r>
    </w:p>
    <w:p w:rsidR="00E85B64" w:rsidRPr="00EA358E" w:rsidRDefault="00E85B64" w:rsidP="00E85B64">
      <w:pPr>
        <w:pStyle w:val="af"/>
        <w:numPr>
          <w:ilvl w:val="0"/>
          <w:numId w:val="16"/>
        </w:numPr>
        <w:shd w:val="clear" w:color="auto" w:fill="FFFFFF"/>
        <w:spacing w:after="0" w:line="360" w:lineRule="auto"/>
        <w:ind w:left="0" w:firstLine="709"/>
        <w:jc w:val="both"/>
        <w:rPr>
          <w:rFonts w:eastAsia="Times New Roman" w:cs="Arial"/>
          <w:szCs w:val="24"/>
          <w:lang w:eastAsia="ru-RU"/>
        </w:rPr>
      </w:pPr>
      <w:bookmarkStart w:id="7" w:name="dst100088"/>
      <w:bookmarkEnd w:id="7"/>
      <w:r w:rsidRPr="00EA358E">
        <w:rPr>
          <w:rFonts w:eastAsia="Times New Roman" w:cs="Arial"/>
          <w:szCs w:val="24"/>
          <w:lang w:eastAsia="ru-RU"/>
        </w:rPr>
        <w:t xml:space="preserve">Администрация </w:t>
      </w:r>
      <w:r w:rsidR="0059650F">
        <w:rPr>
          <w:rFonts w:eastAsia="Times New Roman" w:cs="Arial"/>
          <w:szCs w:val="24"/>
          <w:lang w:eastAsia="ru-RU"/>
        </w:rPr>
        <w:t>муниципального образования</w:t>
      </w:r>
      <w:r w:rsidR="0059650F" w:rsidRPr="00EA358E">
        <w:rPr>
          <w:rFonts w:eastAsia="Times New Roman" w:cs="Arial"/>
          <w:szCs w:val="24"/>
          <w:lang w:eastAsia="ru-RU"/>
        </w:rPr>
        <w:t xml:space="preserve"> </w:t>
      </w:r>
      <w:r w:rsidRPr="00EA358E">
        <w:rPr>
          <w:rFonts w:eastAsia="Times New Roman" w:cs="Arial"/>
          <w:szCs w:val="24"/>
          <w:lang w:eastAsia="ru-RU"/>
        </w:rPr>
        <w:t xml:space="preserve">одновременно с направлением указанного решения в теплоснабжающую организацию или </w:t>
      </w:r>
      <w:proofErr w:type="spellStart"/>
      <w:r w:rsidRPr="00EA358E">
        <w:rPr>
          <w:rFonts w:eastAsia="Times New Roman" w:cs="Arial"/>
          <w:szCs w:val="24"/>
          <w:lang w:eastAsia="ru-RU"/>
        </w:rPr>
        <w:t>теплосетевую</w:t>
      </w:r>
      <w:proofErr w:type="spellEnd"/>
      <w:r w:rsidRPr="00EA358E">
        <w:rPr>
          <w:rFonts w:eastAsia="Times New Roman" w:cs="Arial"/>
          <w:szCs w:val="24"/>
          <w:lang w:eastAsia="ru-RU"/>
        </w:rPr>
        <w:t xml:space="preserve"> организацию направляет его в федеральный орган исполнительной власти, уполномоченный на реализацию государственной политики в сфере теплоснабжения.</w:t>
      </w:r>
    </w:p>
    <w:p w:rsidR="00E85B64" w:rsidRPr="00EA358E" w:rsidRDefault="00E85B64" w:rsidP="00E85B64">
      <w:pPr>
        <w:shd w:val="clear" w:color="auto" w:fill="FFFFFF"/>
        <w:spacing w:after="0" w:line="360" w:lineRule="auto"/>
        <w:ind w:firstLine="709"/>
        <w:jc w:val="both"/>
        <w:rPr>
          <w:rFonts w:eastAsia="Times New Roman" w:cs="Arial"/>
          <w:szCs w:val="24"/>
          <w:lang w:eastAsia="ru-RU"/>
        </w:rPr>
      </w:pPr>
      <w:r w:rsidRPr="00EA358E">
        <w:rPr>
          <w:rFonts w:cs="Arial"/>
          <w:szCs w:val="24"/>
          <w:shd w:val="clear" w:color="auto" w:fill="FFFFFF"/>
        </w:rPr>
        <w:t xml:space="preserve">В случае необходимости установления платы </w:t>
      </w:r>
      <w:r w:rsidRPr="00EA358E">
        <w:rPr>
          <w:rFonts w:eastAsia="Times New Roman" w:cs="Arial"/>
          <w:szCs w:val="24"/>
          <w:lang w:eastAsia="ru-RU"/>
        </w:rPr>
        <w:t xml:space="preserve">за подключение в индивидуальном порядке подписанный проект договора о подключении направляется заявителю в 2 экземплярах в течение 20 рабочих дней со дня установления </w:t>
      </w:r>
      <w:r w:rsidR="0059650F">
        <w:rPr>
          <w:rFonts w:eastAsia="Times New Roman" w:cs="Arial"/>
          <w:szCs w:val="24"/>
          <w:lang w:eastAsia="ru-RU"/>
        </w:rPr>
        <w:t>РТК Ставропольского края</w:t>
      </w:r>
      <w:r>
        <w:rPr>
          <w:rFonts w:eastAsia="Times New Roman" w:cs="Arial"/>
          <w:szCs w:val="24"/>
          <w:lang w:eastAsia="ru-RU"/>
        </w:rPr>
        <w:t xml:space="preserve"> платы за подключение</w:t>
      </w:r>
      <w:r w:rsidRPr="00EA358E">
        <w:rPr>
          <w:rFonts w:cs="Arial"/>
          <w:szCs w:val="24"/>
          <w:shd w:val="clear" w:color="auto" w:fill="FFFFFF"/>
        </w:rPr>
        <w:t>. Заявитель подписывает оба экземпляра проекта договора о подключении в течение 10 рабочих дней со дня получения подписанного исполнителем проекта договора о подключении и направляет в указанный срок один экземпляр исполнителю с приложением к нему документов, подтверждающих полномочия лица, подписавшего договор о подключении.</w:t>
      </w:r>
    </w:p>
    <w:p w:rsidR="00E85B64" w:rsidRPr="00EA358E" w:rsidRDefault="00E85B64" w:rsidP="00E85B64">
      <w:pPr>
        <w:spacing w:after="0" w:line="360" w:lineRule="auto"/>
        <w:ind w:firstLine="720"/>
        <w:jc w:val="both"/>
        <w:rPr>
          <w:szCs w:val="24"/>
        </w:rPr>
      </w:pPr>
      <w:bookmarkStart w:id="8" w:name="dst100084"/>
      <w:bookmarkEnd w:id="8"/>
      <w:r w:rsidRPr="00EA358E">
        <w:rPr>
          <w:szCs w:val="24"/>
        </w:rPr>
        <w:t xml:space="preserve">В случае внесения изменений в схему теплоснабжения теплоснабжающая организация или </w:t>
      </w:r>
      <w:proofErr w:type="spellStart"/>
      <w:r w:rsidRPr="00EA358E">
        <w:rPr>
          <w:szCs w:val="24"/>
        </w:rPr>
        <w:t>теплосетевая</w:t>
      </w:r>
      <w:proofErr w:type="spellEnd"/>
      <w:r w:rsidRPr="00EA358E">
        <w:rPr>
          <w:szCs w:val="24"/>
        </w:rPr>
        <w:t xml:space="preserve">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w:t>
      </w:r>
      <w:r w:rsidRPr="00EA358E">
        <w:rPr>
          <w:szCs w:val="24"/>
        </w:rPr>
        <w:lastRenderedPageBreak/>
        <w:t xml:space="preserve">(тарифов)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w:t>
      </w:r>
      <w:proofErr w:type="spellStart"/>
      <w:r w:rsidRPr="00EA358E">
        <w:rPr>
          <w:szCs w:val="24"/>
        </w:rPr>
        <w:t>теплосетевой</w:t>
      </w:r>
      <w:proofErr w:type="spellEnd"/>
      <w:r w:rsidRPr="00EA358E">
        <w:rPr>
          <w:szCs w:val="24"/>
        </w:rPr>
        <w:t xml:space="preserve">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E85B64" w:rsidRPr="00EA358E" w:rsidRDefault="00E85B64" w:rsidP="00E85B64">
      <w:pPr>
        <w:spacing w:after="0" w:line="360" w:lineRule="auto"/>
        <w:ind w:firstLine="720"/>
        <w:jc w:val="both"/>
        <w:rPr>
          <w:szCs w:val="24"/>
        </w:rPr>
      </w:pPr>
      <w:r w:rsidRPr="00EA358E">
        <w:rPr>
          <w:szCs w:val="24"/>
        </w:rPr>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E85B64" w:rsidRPr="00EA358E" w:rsidRDefault="00E85B64" w:rsidP="00E85B64">
      <w:pPr>
        <w:pStyle w:val="Default"/>
        <w:spacing w:line="360" w:lineRule="auto"/>
        <w:ind w:firstLine="708"/>
        <w:jc w:val="both"/>
        <w:rPr>
          <w:color w:val="auto"/>
        </w:rPr>
      </w:pPr>
      <w:r>
        <w:rPr>
          <w:color w:val="auto"/>
        </w:rPr>
        <w:t xml:space="preserve">В </w:t>
      </w:r>
      <w:r w:rsidR="006B41C3">
        <w:rPr>
          <w:color w:val="auto"/>
        </w:rPr>
        <w:t>Шпаковском МО</w:t>
      </w:r>
      <w:r w:rsidRPr="008A72A7">
        <w:rPr>
          <w:color w:val="auto"/>
        </w:rPr>
        <w:t xml:space="preserve"> </w:t>
      </w:r>
      <w:r>
        <w:rPr>
          <w:color w:val="auto"/>
        </w:rPr>
        <w:t xml:space="preserve">источники централизованной системы теплоснабжения </w:t>
      </w:r>
      <w:r w:rsidRPr="00EA358E">
        <w:rPr>
          <w:color w:val="auto"/>
        </w:rPr>
        <w:t xml:space="preserve">обеспечивают большую часть тепловой нагрузки города. Сложившиеся зоны их действия покрывают наиболее плотные по застройке и тепловой нагрузке районы города. </w:t>
      </w:r>
    </w:p>
    <w:p w:rsidR="00E85B64" w:rsidRPr="00EA358E" w:rsidRDefault="00E85B64" w:rsidP="00E85B64">
      <w:pPr>
        <w:spacing w:after="0" w:line="360" w:lineRule="auto"/>
        <w:ind w:firstLine="720"/>
        <w:jc w:val="both"/>
        <w:rPr>
          <w:szCs w:val="24"/>
        </w:rPr>
      </w:pPr>
      <w:r w:rsidRPr="00EA358E">
        <w:rPr>
          <w:szCs w:val="24"/>
        </w:rPr>
        <w:t>Централизованное теплоснабжение предусмотрено для существующей застройки и перспективной многоэтажной застройки (от 4 этажей и выше).</w:t>
      </w:r>
    </w:p>
    <w:p w:rsidR="00E85B64" w:rsidRPr="00EA358E" w:rsidRDefault="00E85B64" w:rsidP="00E85B64">
      <w:pPr>
        <w:spacing w:after="0" w:line="360" w:lineRule="auto"/>
        <w:ind w:firstLine="709"/>
        <w:jc w:val="both"/>
        <w:rPr>
          <w:rFonts w:eastAsia="Times New Roman" w:cs="Arial"/>
          <w:szCs w:val="24"/>
          <w:lang w:eastAsia="ru-RU"/>
        </w:rPr>
      </w:pPr>
      <w:r w:rsidRPr="00EA358E">
        <w:rPr>
          <w:szCs w:val="24"/>
        </w:rPr>
        <w:t xml:space="preserve">Под </w:t>
      </w:r>
      <w:r w:rsidRPr="00EA358E">
        <w:rPr>
          <w:i/>
          <w:szCs w:val="24"/>
        </w:rPr>
        <w:t>индивидуальным</w:t>
      </w:r>
      <w:r w:rsidRPr="00EA358E">
        <w:rPr>
          <w:szCs w:val="24"/>
        </w:rPr>
        <w:t xml:space="preserve"> теплоснабжением понимается, в частности, печное отопление. По существующему состоянию системы теплоснабжения, индивидуальное теплоснабжение применяется в индивидуальном малоэтажном жилищном фонде и для отдельных объектов коммерческого</w:t>
      </w:r>
      <w:r>
        <w:rPr>
          <w:szCs w:val="24"/>
        </w:rPr>
        <w:t>, с</w:t>
      </w:r>
      <w:r w:rsidRPr="00EA358E">
        <w:rPr>
          <w:szCs w:val="24"/>
        </w:rPr>
        <w:t>оциального</w:t>
      </w:r>
      <w:r>
        <w:rPr>
          <w:szCs w:val="24"/>
        </w:rPr>
        <w:t xml:space="preserve"> и производственного</w:t>
      </w:r>
      <w:r w:rsidRPr="00EA358E">
        <w:rPr>
          <w:szCs w:val="24"/>
        </w:rPr>
        <w:t xml:space="preserve"> назначения. При определении условий организации индивидуального теплоснабжения учитывается ст. 3 Федерального закона от 27.02.2010 № 190-ФЗ (ред. от 29.07.2018 г.) «О теплоснабжении», в соответствии с которым общими принципами организации отношений и основой государственной политики в сфере теплоснабжения являются &lt;…&gt; обеспечение приоритетного использования комбинированной выработки электрической и тепловой энергии для организации теплоснабжения, а также развитие систем централизованного теплоснабжения. На основании этого в рамках актуализации Схемы теплоснабжения </w:t>
      </w:r>
      <w:r w:rsidR="0059650F">
        <w:rPr>
          <w:szCs w:val="24"/>
        </w:rPr>
        <w:t>Шпаковского МО СК</w:t>
      </w:r>
      <w:r w:rsidRPr="00EA358E">
        <w:rPr>
          <w:szCs w:val="24"/>
        </w:rPr>
        <w:t xml:space="preserve"> индивидуальное теплоснабжение </w:t>
      </w:r>
      <w:r w:rsidRPr="00EA358E">
        <w:rPr>
          <w:rFonts w:cs="Arial"/>
          <w:szCs w:val="24"/>
        </w:rPr>
        <w:t>предусматривается для:</w:t>
      </w:r>
    </w:p>
    <w:p w:rsidR="00E85B64" w:rsidRPr="00EA358E" w:rsidRDefault="00E85B64" w:rsidP="00E85B64">
      <w:pPr>
        <w:pStyle w:val="af"/>
        <w:numPr>
          <w:ilvl w:val="0"/>
          <w:numId w:val="14"/>
        </w:numPr>
        <w:spacing w:after="0" w:line="360" w:lineRule="auto"/>
        <w:ind w:left="0" w:firstLine="709"/>
        <w:jc w:val="both"/>
        <w:rPr>
          <w:rFonts w:eastAsia="MS Mincho" w:cs="Arial"/>
          <w:szCs w:val="24"/>
        </w:rPr>
      </w:pPr>
      <w:r w:rsidRPr="00EA358E">
        <w:rPr>
          <w:rFonts w:eastAsia="MS Mincho" w:cs="Arial"/>
          <w:szCs w:val="24"/>
        </w:rPr>
        <w:lastRenderedPageBreak/>
        <w:t>индивидуальных жилых домов до трех этажей вне зависимости от месторасположения;</w:t>
      </w:r>
    </w:p>
    <w:p w:rsidR="00E85B64" w:rsidRPr="00EA358E" w:rsidRDefault="00E85B64" w:rsidP="00E85B64">
      <w:pPr>
        <w:pStyle w:val="af"/>
        <w:numPr>
          <w:ilvl w:val="0"/>
          <w:numId w:val="14"/>
        </w:numPr>
        <w:spacing w:after="0" w:line="360" w:lineRule="auto"/>
        <w:ind w:left="0" w:firstLine="709"/>
        <w:jc w:val="both"/>
        <w:rPr>
          <w:rFonts w:eastAsia="MS Mincho" w:cs="Arial"/>
          <w:szCs w:val="24"/>
        </w:rPr>
      </w:pPr>
      <w:r w:rsidRPr="00EA358E">
        <w:rPr>
          <w:rFonts w:eastAsia="MS Mincho" w:cs="Arial"/>
          <w:szCs w:val="24"/>
        </w:rPr>
        <w:t>малоэтажных (до четырех этажей) блокированных жилых домов, планируемых к строительству вне перспективных зон действия источников централизованного теплоснабжения при условии удельной нагрузки теплоснабжения планируемой застройки менее 0,10 (Гкал/ч)/га;</w:t>
      </w:r>
    </w:p>
    <w:p w:rsidR="00E85B64" w:rsidRPr="00EA358E" w:rsidRDefault="00E85B64" w:rsidP="00E85B64">
      <w:pPr>
        <w:pStyle w:val="af"/>
        <w:numPr>
          <w:ilvl w:val="0"/>
          <w:numId w:val="14"/>
        </w:numPr>
        <w:spacing w:after="0" w:line="360" w:lineRule="auto"/>
        <w:ind w:left="0" w:firstLine="709"/>
        <w:jc w:val="both"/>
        <w:rPr>
          <w:rFonts w:eastAsia="MS Mincho" w:cs="Arial"/>
          <w:szCs w:val="24"/>
        </w:rPr>
      </w:pPr>
      <w:r w:rsidRPr="00EA358E">
        <w:rPr>
          <w:rFonts w:eastAsia="MS Mincho" w:cs="Arial"/>
          <w:szCs w:val="24"/>
        </w:rPr>
        <w:t>многоэтажных жилых домов, расположенных вне перспективных зон действия источников централизованного теплоснабжения, для которых проектом предусмотрено индивидуальное теплоснабжение;</w:t>
      </w:r>
    </w:p>
    <w:p w:rsidR="00E85B64" w:rsidRPr="00EA358E" w:rsidRDefault="00E85B64" w:rsidP="00E85B64">
      <w:pPr>
        <w:pStyle w:val="af"/>
        <w:numPr>
          <w:ilvl w:val="0"/>
          <w:numId w:val="14"/>
        </w:numPr>
        <w:spacing w:after="0" w:line="360" w:lineRule="auto"/>
        <w:ind w:left="0" w:firstLine="709"/>
        <w:jc w:val="both"/>
        <w:rPr>
          <w:rFonts w:eastAsia="MS Mincho" w:cs="Arial"/>
          <w:szCs w:val="24"/>
        </w:rPr>
      </w:pPr>
      <w:r w:rsidRPr="00EA358E">
        <w:rPr>
          <w:rFonts w:eastAsia="MS Mincho" w:cs="Arial"/>
          <w:szCs w:val="24"/>
        </w:rPr>
        <w:t>социально-административных зданий высотой менее 12 метров (четырех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rsidR="00E85B64" w:rsidRPr="00EA358E" w:rsidRDefault="00E85B64" w:rsidP="00E85B64">
      <w:pPr>
        <w:pStyle w:val="af"/>
        <w:numPr>
          <w:ilvl w:val="0"/>
          <w:numId w:val="14"/>
        </w:numPr>
        <w:spacing w:after="0" w:line="360" w:lineRule="auto"/>
        <w:ind w:left="0" w:firstLine="709"/>
        <w:jc w:val="both"/>
        <w:rPr>
          <w:rFonts w:eastAsia="MS Mincho" w:cs="Arial"/>
          <w:szCs w:val="24"/>
        </w:rPr>
      </w:pPr>
      <w:r w:rsidRPr="00EA358E">
        <w:rPr>
          <w:rFonts w:eastAsia="MS Mincho" w:cs="Arial"/>
          <w:szCs w:val="24"/>
        </w:rPr>
        <w:t>промышленных и прочих потребителей, технологический процесс которых предусматривает потребление природного газа.</w:t>
      </w:r>
    </w:p>
    <w:p w:rsidR="00E85B64" w:rsidRPr="00EA358E" w:rsidRDefault="00E85B64" w:rsidP="00E85B64">
      <w:pPr>
        <w:shd w:val="clear" w:color="auto" w:fill="FFFFFF"/>
        <w:spacing w:after="0" w:line="360" w:lineRule="auto"/>
        <w:ind w:firstLine="709"/>
        <w:jc w:val="both"/>
        <w:rPr>
          <w:rFonts w:cs="Arial"/>
          <w:szCs w:val="24"/>
          <w:shd w:val="clear" w:color="auto" w:fill="FFFFFF"/>
        </w:rPr>
      </w:pPr>
      <w:r w:rsidRPr="00EA358E">
        <w:rPr>
          <w:rFonts w:eastAsia="MS Mincho" w:cs="Arial"/>
          <w:szCs w:val="24"/>
        </w:rPr>
        <w:t xml:space="preserve">В соответствии с п. 15 ст. 14 Федерального закона от 27.07.2010 г. №190-ФЗ «О теплоснабжении» (в ред. ФЗ от 30.12.2012 № 318-ФЗ) запрещается переход на отопление жилых помещений в многоквартирных домах с использованием индивидуальных квартирных источников тепловой энергии </w:t>
      </w:r>
      <w:r w:rsidRPr="00EA358E">
        <w:rPr>
          <w:rFonts w:cs="Arial"/>
          <w:szCs w:val="24"/>
          <w:shd w:val="clear" w:color="auto" w:fill="FFFFFF"/>
        </w:rPr>
        <w:t xml:space="preserve">при наличии осуществленного в надлежащем порядке подключения (технологического присоединения) к системам теплоснабжения многоквартирных домов, за исключением случаев, определенных схемой теплоснабжения. </w:t>
      </w:r>
    </w:p>
    <w:p w:rsidR="00B95074" w:rsidRPr="00B95074" w:rsidRDefault="00B95074" w:rsidP="00B95074">
      <w:pPr>
        <w:shd w:val="clear" w:color="auto" w:fill="FFFFFF"/>
        <w:spacing w:after="0" w:line="360" w:lineRule="auto"/>
        <w:ind w:firstLine="709"/>
        <w:jc w:val="both"/>
        <w:rPr>
          <w:rFonts w:cs="Arial"/>
          <w:szCs w:val="24"/>
        </w:rPr>
      </w:pPr>
      <w:r w:rsidRPr="00B95074">
        <w:rPr>
          <w:rFonts w:cs="Arial"/>
          <w:szCs w:val="24"/>
        </w:rPr>
        <w:t xml:space="preserve">В соответствии с п. 64 Постановление Правительства Российской Федерации от 30.11.2021 № 2115 "Об утверждении Правил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Правил недискриминационного доступа к услугам по передаче тепловой энергии, теплоносителя, а также об изменении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в перечень индивидуальных квартирных источников тепловой энергии, которые запрещается использовать для отопления жилых помещений в многоквартирных домах при наличии осуществленного в надлежащем порядке подключения к системам теплоснабжения, за исключением случаев, определенных схемой теплоснабжения, </w:t>
      </w:r>
      <w:r w:rsidRPr="00B95074">
        <w:rPr>
          <w:rFonts w:cs="Arial"/>
          <w:szCs w:val="24"/>
        </w:rPr>
        <w:lastRenderedPageBreak/>
        <w:t>входят источники тепловой энергии, работающие на природном газе, а также на иных видах топлива, не отвечающие следующим требованиям:</w:t>
      </w:r>
    </w:p>
    <w:p w:rsidR="00B95074" w:rsidRPr="00B95074" w:rsidRDefault="00B95074" w:rsidP="00B95074">
      <w:pPr>
        <w:pStyle w:val="af"/>
        <w:numPr>
          <w:ilvl w:val="0"/>
          <w:numId w:val="17"/>
        </w:numPr>
        <w:shd w:val="clear" w:color="auto" w:fill="FFFFFF"/>
        <w:spacing w:after="0" w:line="360" w:lineRule="auto"/>
        <w:jc w:val="both"/>
        <w:rPr>
          <w:rFonts w:cs="Arial"/>
          <w:szCs w:val="24"/>
        </w:rPr>
      </w:pPr>
      <w:r w:rsidRPr="00B95074">
        <w:rPr>
          <w:rFonts w:cs="Arial"/>
          <w:szCs w:val="24"/>
        </w:rPr>
        <w:t>наличие закрытой (герметичной) камеры сгорания;</w:t>
      </w:r>
    </w:p>
    <w:p w:rsidR="00B95074" w:rsidRPr="00B95074" w:rsidRDefault="00B95074" w:rsidP="00B95074">
      <w:pPr>
        <w:pStyle w:val="af"/>
        <w:numPr>
          <w:ilvl w:val="0"/>
          <w:numId w:val="17"/>
        </w:numPr>
        <w:shd w:val="clear" w:color="auto" w:fill="FFFFFF"/>
        <w:spacing w:after="0" w:line="360" w:lineRule="auto"/>
        <w:jc w:val="both"/>
        <w:rPr>
          <w:rFonts w:cs="Arial"/>
          <w:szCs w:val="24"/>
        </w:rPr>
      </w:pPr>
      <w:r>
        <w:rPr>
          <w:rFonts w:cs="Arial"/>
          <w:szCs w:val="24"/>
        </w:rPr>
        <w:t>н</w:t>
      </w:r>
      <w:r w:rsidRPr="00B95074">
        <w:rPr>
          <w:rFonts w:cs="Arial"/>
          <w:szCs w:val="24"/>
        </w:rPr>
        <w:t xml:space="preserve">аличие автоматики безопасности, обеспечивающей прекращение подачи топлива при прекращении подачи электрической энергии, при неисправности цепей защиты, погасании пламени горелки, падении давления теплоносителя ниже предельно допустимого значения, достижении предельно допустимой температуры теплоносителя, а также при нарушении </w:t>
      </w:r>
      <w:proofErr w:type="spellStart"/>
      <w:r w:rsidRPr="00B95074">
        <w:rPr>
          <w:rFonts w:cs="Arial"/>
          <w:szCs w:val="24"/>
        </w:rPr>
        <w:t>дымоудаления</w:t>
      </w:r>
      <w:proofErr w:type="spellEnd"/>
      <w:r w:rsidRPr="00B95074">
        <w:rPr>
          <w:rFonts w:cs="Arial"/>
          <w:szCs w:val="24"/>
        </w:rPr>
        <w:t>;</w:t>
      </w:r>
    </w:p>
    <w:p w:rsidR="00B95074" w:rsidRPr="00B95074" w:rsidRDefault="00B95074" w:rsidP="00B95074">
      <w:pPr>
        <w:pStyle w:val="af"/>
        <w:numPr>
          <w:ilvl w:val="0"/>
          <w:numId w:val="17"/>
        </w:numPr>
        <w:shd w:val="clear" w:color="auto" w:fill="FFFFFF"/>
        <w:spacing w:after="0" w:line="360" w:lineRule="auto"/>
        <w:jc w:val="both"/>
        <w:rPr>
          <w:rFonts w:cs="Arial"/>
          <w:szCs w:val="24"/>
        </w:rPr>
      </w:pPr>
      <w:r w:rsidRPr="00B95074">
        <w:rPr>
          <w:rFonts w:cs="Arial"/>
          <w:szCs w:val="24"/>
        </w:rPr>
        <w:t>температура теплоносителя - до 95 градусов Цельсия;</w:t>
      </w:r>
    </w:p>
    <w:p w:rsidR="00B95074" w:rsidRPr="00B95074" w:rsidRDefault="00B95074" w:rsidP="00B95074">
      <w:pPr>
        <w:pStyle w:val="af"/>
        <w:numPr>
          <w:ilvl w:val="0"/>
          <w:numId w:val="17"/>
        </w:numPr>
        <w:shd w:val="clear" w:color="auto" w:fill="FFFFFF"/>
        <w:spacing w:after="0" w:line="360" w:lineRule="auto"/>
        <w:jc w:val="both"/>
        <w:rPr>
          <w:rFonts w:cs="Arial"/>
          <w:szCs w:val="24"/>
        </w:rPr>
      </w:pPr>
      <w:r w:rsidRPr="00B95074">
        <w:rPr>
          <w:rFonts w:cs="Arial"/>
          <w:szCs w:val="24"/>
        </w:rPr>
        <w:t>давление теплоносителя - до 1 МПа;</w:t>
      </w:r>
    </w:p>
    <w:p w:rsidR="00B95074" w:rsidRPr="00B95074" w:rsidRDefault="00B95074" w:rsidP="00B95074">
      <w:pPr>
        <w:pStyle w:val="af"/>
        <w:numPr>
          <w:ilvl w:val="0"/>
          <w:numId w:val="17"/>
        </w:numPr>
        <w:shd w:val="clear" w:color="auto" w:fill="FFFFFF"/>
        <w:spacing w:after="0" w:line="360" w:lineRule="auto"/>
        <w:jc w:val="both"/>
        <w:rPr>
          <w:rFonts w:cs="Arial"/>
          <w:szCs w:val="24"/>
        </w:rPr>
      </w:pPr>
      <w:r w:rsidRPr="00B95074">
        <w:rPr>
          <w:rFonts w:cs="Arial"/>
          <w:szCs w:val="24"/>
        </w:rPr>
        <w:t>если с использованием таких источников осуществляется отопление менее 50 процентов общей площади помещений в многоквартирном доме.</w:t>
      </w:r>
    </w:p>
    <w:p w:rsidR="00E85B64" w:rsidRPr="00EA358E" w:rsidRDefault="00E85B64" w:rsidP="00E85B64">
      <w:pPr>
        <w:shd w:val="clear" w:color="auto" w:fill="FFFFFF"/>
        <w:spacing w:after="0" w:line="360" w:lineRule="auto"/>
        <w:ind w:firstLine="709"/>
        <w:jc w:val="both"/>
        <w:rPr>
          <w:rFonts w:eastAsia="Times New Roman" w:cs="Arial"/>
          <w:szCs w:val="24"/>
          <w:lang w:eastAsia="ru-RU"/>
        </w:rPr>
      </w:pPr>
      <w:r w:rsidRPr="00EA358E">
        <w:rPr>
          <w:rFonts w:eastAsia="Times New Roman" w:cs="Arial"/>
          <w:szCs w:val="24"/>
          <w:lang w:eastAsia="ru-RU"/>
        </w:rPr>
        <w:t>Случаи использования индивидуального поквартирного отоплен</w:t>
      </w:r>
      <w:r>
        <w:rPr>
          <w:rFonts w:eastAsia="Times New Roman" w:cs="Arial"/>
          <w:szCs w:val="24"/>
          <w:lang w:eastAsia="ru-RU"/>
        </w:rPr>
        <w:t xml:space="preserve">ия существующих зданий </w:t>
      </w:r>
      <w:r w:rsidR="0059650F">
        <w:rPr>
          <w:rFonts w:eastAsia="Times New Roman" w:cs="Arial"/>
          <w:szCs w:val="24"/>
          <w:lang w:eastAsia="ru-RU"/>
        </w:rPr>
        <w:t>Шпаковского МО СК</w:t>
      </w:r>
      <w:r>
        <w:rPr>
          <w:rFonts w:eastAsia="Times New Roman" w:cs="Arial"/>
          <w:szCs w:val="24"/>
          <w:lang w:eastAsia="ru-RU"/>
        </w:rPr>
        <w:t xml:space="preserve"> не зафиксированы. </w:t>
      </w:r>
      <w:r w:rsidRPr="00EA358E">
        <w:rPr>
          <w:rFonts w:eastAsia="Times New Roman" w:cs="Arial"/>
          <w:szCs w:val="24"/>
          <w:lang w:eastAsia="ru-RU"/>
        </w:rPr>
        <w:t>На период планиро</w:t>
      </w:r>
      <w:r>
        <w:rPr>
          <w:rFonts w:eastAsia="Times New Roman" w:cs="Arial"/>
          <w:szCs w:val="24"/>
          <w:lang w:eastAsia="ru-RU"/>
        </w:rPr>
        <w:t xml:space="preserve">вания Схемы </w:t>
      </w:r>
      <w:r w:rsidR="0059650F">
        <w:rPr>
          <w:rFonts w:eastAsia="Times New Roman" w:cs="Arial"/>
          <w:szCs w:val="24"/>
          <w:lang w:eastAsia="ru-RU"/>
        </w:rPr>
        <w:t>Шпаковского МО СК</w:t>
      </w:r>
      <w:r w:rsidRPr="00EA358E">
        <w:rPr>
          <w:rFonts w:eastAsia="Times New Roman" w:cs="Arial"/>
          <w:szCs w:val="24"/>
          <w:lang w:eastAsia="ru-RU"/>
        </w:rPr>
        <w:t xml:space="preserve"> индивидуальное поквартирное отопление не предусматривается.</w:t>
      </w:r>
    </w:p>
    <w:p w:rsidR="00E85B64" w:rsidRPr="00EA358E" w:rsidRDefault="00E85B64" w:rsidP="00E85B64">
      <w:pPr>
        <w:spacing w:after="0" w:line="360" w:lineRule="auto"/>
        <w:ind w:firstLine="567"/>
        <w:jc w:val="both"/>
        <w:rPr>
          <w:rFonts w:eastAsia="MS Mincho" w:cs="Arial"/>
          <w:szCs w:val="24"/>
        </w:rPr>
      </w:pPr>
      <w:r w:rsidRPr="00EA358E">
        <w:rPr>
          <w:rFonts w:eastAsia="MS Mincho" w:cs="Arial"/>
          <w:szCs w:val="24"/>
        </w:rPr>
        <w:t xml:space="preserve">Переход на поквартирное теплоснабжение, возможен только для многоквартирного дома в целом. Переход на поквартирное теплоснабжение отдельных помещений и квартир Схемой теплоснабжения не допускается. </w:t>
      </w:r>
    </w:p>
    <w:p w:rsidR="00E85B64" w:rsidRDefault="00E85B64" w:rsidP="00E85B64">
      <w:pPr>
        <w:spacing w:after="0" w:line="360" w:lineRule="auto"/>
        <w:ind w:firstLine="708"/>
        <w:jc w:val="both"/>
        <w:rPr>
          <w:rFonts w:eastAsia="MS Mincho" w:cs="Arial"/>
          <w:szCs w:val="24"/>
        </w:rPr>
      </w:pPr>
      <w:r w:rsidRPr="00EA358E">
        <w:rPr>
          <w:rFonts w:eastAsia="MS Mincho" w:cs="Arial"/>
          <w:szCs w:val="24"/>
        </w:rPr>
        <w:t>Переход на поквартирное теплоснабжение многоквартирного дома осуществляется при наличии 3-х стороннего соглашения между теплоснабжающей организацией, органом местного самоуправления и собственниками. Решение о переводе всех квартир и встроенных помещений дома на индивидуальное теплоснабжение с отключением от централизованного теплоснабжения принимается на общем собрании собственников, на котором также определяется источник финансирования данных работ, в том числе проектных.</w:t>
      </w:r>
    </w:p>
    <w:p w:rsidR="00D04AEC" w:rsidRDefault="00D04AEC" w:rsidP="00E85B64">
      <w:pPr>
        <w:spacing w:after="0" w:line="360" w:lineRule="auto"/>
        <w:ind w:firstLine="708"/>
        <w:jc w:val="both"/>
        <w:rPr>
          <w:rFonts w:eastAsia="MS Mincho" w:cs="Arial"/>
          <w:szCs w:val="24"/>
        </w:rPr>
      </w:pPr>
      <w:r>
        <w:rPr>
          <w:rFonts w:eastAsia="MS Mincho" w:cs="Arial"/>
          <w:szCs w:val="24"/>
        </w:rPr>
        <w:t>В рамках выбранного Варианта развития системы централизованного теплоснабжения на источниках тепловой энергии планируются следующие мероприятия.</w:t>
      </w:r>
    </w:p>
    <w:p w:rsidR="00D04AEC" w:rsidRPr="00981F57" w:rsidRDefault="00D04AEC" w:rsidP="00D04AEC">
      <w:pPr>
        <w:pStyle w:val="Default"/>
        <w:spacing w:line="360" w:lineRule="auto"/>
        <w:ind w:firstLine="709"/>
        <w:jc w:val="both"/>
      </w:pPr>
      <w:bookmarkStart w:id="9" w:name="_Ref104762007"/>
      <w:r w:rsidRPr="00981F57">
        <w:t xml:space="preserve">Таблица </w:t>
      </w:r>
      <w:fldSimple w:instr=" SEQ Таблица \* ARABIC ">
        <w:r w:rsidRPr="00981F57">
          <w:t>1</w:t>
        </w:r>
      </w:fldSimple>
      <w:bookmarkEnd w:id="9"/>
      <w:r w:rsidRPr="00981F57">
        <w:t xml:space="preserve"> – Перечень мероприятий и сроки реализации 1 варианта развития системы теплоснабжения Шпаковского МО СК </w:t>
      </w:r>
    </w:p>
    <w:tbl>
      <w:tblPr>
        <w:tblW w:w="5000" w:type="pct"/>
        <w:tblLook w:val="04A0" w:firstRow="1" w:lastRow="0" w:firstColumn="1" w:lastColumn="0" w:noHBand="0" w:noVBand="1"/>
      </w:tblPr>
      <w:tblGrid>
        <w:gridCol w:w="1496"/>
        <w:gridCol w:w="6945"/>
        <w:gridCol w:w="903"/>
      </w:tblGrid>
      <w:tr w:rsidR="00D04AEC" w:rsidRPr="00981F57" w:rsidTr="00910D50">
        <w:trPr>
          <w:trHeight w:val="20"/>
          <w:tblHeader/>
        </w:trPr>
        <w:tc>
          <w:tcPr>
            <w:tcW w:w="73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 проекта</w:t>
            </w:r>
          </w:p>
        </w:tc>
        <w:tc>
          <w:tcPr>
            <w:tcW w:w="3751"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Наименование</w:t>
            </w:r>
          </w:p>
        </w:tc>
        <w:tc>
          <w:tcPr>
            <w:tcW w:w="5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Срок реализации</w:t>
            </w:r>
          </w:p>
        </w:tc>
      </w:tr>
      <w:tr w:rsidR="00D04AEC" w:rsidRPr="00981F57" w:rsidTr="00910D50">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Подгруппа проектов "Реконструкция источников тепловой энергии"</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lastRenderedPageBreak/>
              <w:t>001.01.02.001</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Реконструкция котельной № 38-01 в части установки следующего оборудования:</w:t>
            </w:r>
            <w:r w:rsidRPr="00981F57">
              <w:rPr>
                <w:rFonts w:eastAsia="Times New Roman" w:cs="Arial"/>
                <w:color w:val="000000"/>
                <w:sz w:val="20"/>
                <w:szCs w:val="20"/>
              </w:rPr>
              <w:br/>
              <w:t>- Частотный преобразователь CUE 3х380-500VIP55 200 KW147 А;</w:t>
            </w:r>
            <w:r w:rsidRPr="00981F57">
              <w:rPr>
                <w:rFonts w:eastAsia="Times New Roman" w:cs="Arial"/>
                <w:color w:val="000000"/>
                <w:sz w:val="20"/>
                <w:szCs w:val="20"/>
              </w:rPr>
              <w:br/>
              <w:t xml:space="preserve">- насос </w:t>
            </w:r>
            <w:proofErr w:type="spellStart"/>
            <w:r w:rsidRPr="00981F57">
              <w:rPr>
                <w:rFonts w:eastAsia="Times New Roman" w:cs="Arial"/>
                <w:color w:val="000000"/>
                <w:sz w:val="20"/>
                <w:szCs w:val="20"/>
              </w:rPr>
              <w:t>Wilo</w:t>
            </w:r>
            <w:proofErr w:type="spellEnd"/>
            <w:r w:rsidRPr="00981F57">
              <w:rPr>
                <w:rFonts w:eastAsia="Times New Roman" w:cs="Arial"/>
                <w:color w:val="000000"/>
                <w:sz w:val="20"/>
                <w:szCs w:val="20"/>
              </w:rPr>
              <w:t xml:space="preserve"> IL 80/200-22/2 с частотным преобразователем;</w:t>
            </w:r>
            <w:r w:rsidRPr="00981F57">
              <w:rPr>
                <w:rFonts w:eastAsia="Times New Roman" w:cs="Arial"/>
                <w:color w:val="000000"/>
                <w:sz w:val="20"/>
                <w:szCs w:val="20"/>
              </w:rPr>
              <w:br/>
              <w:t xml:space="preserve">- насос </w:t>
            </w:r>
            <w:proofErr w:type="spellStart"/>
            <w:r w:rsidRPr="00981F57">
              <w:rPr>
                <w:rFonts w:eastAsia="Times New Roman" w:cs="Arial"/>
                <w:color w:val="000000"/>
                <w:sz w:val="20"/>
                <w:szCs w:val="20"/>
              </w:rPr>
              <w:t>Wilo</w:t>
            </w:r>
            <w:proofErr w:type="spellEnd"/>
            <w:r w:rsidRPr="00981F57">
              <w:rPr>
                <w:rFonts w:eastAsia="Times New Roman" w:cs="Arial"/>
                <w:color w:val="000000"/>
                <w:sz w:val="20"/>
                <w:szCs w:val="20"/>
              </w:rPr>
              <w:t xml:space="preserve"> IL 150/250-200/2  с частотным преобразователем;</w:t>
            </w:r>
            <w:r w:rsidRPr="00981F57">
              <w:rPr>
                <w:rFonts w:eastAsia="Times New Roman" w:cs="Arial"/>
                <w:color w:val="000000"/>
                <w:sz w:val="20"/>
                <w:szCs w:val="20"/>
              </w:rPr>
              <w:br/>
              <w:t xml:space="preserve">- насос </w:t>
            </w:r>
            <w:proofErr w:type="spellStart"/>
            <w:r w:rsidRPr="00981F57">
              <w:rPr>
                <w:rFonts w:eastAsia="Times New Roman" w:cs="Arial"/>
                <w:color w:val="000000"/>
                <w:sz w:val="20"/>
                <w:szCs w:val="20"/>
              </w:rPr>
              <w:t>Wilo</w:t>
            </w:r>
            <w:proofErr w:type="spellEnd"/>
            <w:r w:rsidRPr="00981F57">
              <w:rPr>
                <w:rFonts w:eastAsia="Times New Roman" w:cs="Arial"/>
                <w:color w:val="000000"/>
                <w:sz w:val="20"/>
                <w:szCs w:val="20"/>
              </w:rPr>
              <w:t xml:space="preserve"> IPL 32/175-4/2;</w:t>
            </w:r>
            <w:r w:rsidRPr="00981F57">
              <w:rPr>
                <w:rFonts w:eastAsia="Times New Roman" w:cs="Arial"/>
                <w:color w:val="000000"/>
                <w:sz w:val="20"/>
                <w:szCs w:val="20"/>
              </w:rPr>
              <w:br/>
              <w:t>- Установка непрерывного действия с электронным клапаном 5 куб/час;</w:t>
            </w:r>
            <w:r w:rsidRPr="00981F57">
              <w:rPr>
                <w:rFonts w:eastAsia="Times New Roman" w:cs="Arial"/>
                <w:color w:val="000000"/>
                <w:sz w:val="20"/>
                <w:szCs w:val="20"/>
              </w:rPr>
              <w:br/>
              <w:t>- Компрессор на 1-ю турбину.</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001.01.02.002</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 xml:space="preserve">Реконструкция котельной № 38-02 в части замены котлов ТВГ-0,75- 2шт на  котлы Ква-0,4-2 </w:t>
            </w:r>
            <w:proofErr w:type="spellStart"/>
            <w:r w:rsidRPr="00981F57">
              <w:rPr>
                <w:rFonts w:eastAsia="Times New Roman" w:cs="Arial"/>
                <w:color w:val="000000"/>
                <w:sz w:val="20"/>
                <w:szCs w:val="20"/>
              </w:rPr>
              <w:t>шт</w:t>
            </w:r>
            <w:proofErr w:type="spellEnd"/>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001.01.02.003</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 xml:space="preserve">Реконструкция котельной № 38-03 в части замены насоса К45/30 - 1шт на  насос </w:t>
            </w:r>
            <w:proofErr w:type="spellStart"/>
            <w:r w:rsidRPr="00981F57">
              <w:rPr>
                <w:rFonts w:eastAsia="Times New Roman" w:cs="Arial"/>
                <w:color w:val="000000"/>
                <w:sz w:val="20"/>
                <w:szCs w:val="20"/>
              </w:rPr>
              <w:t>Wilo</w:t>
            </w:r>
            <w:proofErr w:type="spellEnd"/>
            <w:r w:rsidRPr="00981F57">
              <w:rPr>
                <w:rFonts w:eastAsia="Times New Roman" w:cs="Arial"/>
                <w:color w:val="000000"/>
                <w:sz w:val="20"/>
                <w:szCs w:val="20"/>
              </w:rPr>
              <w:t xml:space="preserve"> BL40/160-5,5/2  -1 </w:t>
            </w:r>
            <w:proofErr w:type="spellStart"/>
            <w:r w:rsidRPr="00981F57">
              <w:rPr>
                <w:rFonts w:eastAsia="Times New Roman" w:cs="Arial"/>
                <w:color w:val="000000"/>
                <w:sz w:val="20"/>
                <w:szCs w:val="20"/>
              </w:rPr>
              <w:t>шт</w:t>
            </w:r>
            <w:proofErr w:type="spellEnd"/>
            <w:r w:rsidRPr="00981F57">
              <w:rPr>
                <w:rFonts w:eastAsia="Times New Roman" w:cs="Arial"/>
                <w:color w:val="000000"/>
                <w:sz w:val="20"/>
                <w:szCs w:val="20"/>
              </w:rPr>
              <w:t xml:space="preserve"> и насоса К 20/30 на насос </w:t>
            </w:r>
            <w:proofErr w:type="spellStart"/>
            <w:r w:rsidRPr="00981F57">
              <w:rPr>
                <w:rFonts w:eastAsia="Times New Roman" w:cs="Arial"/>
                <w:color w:val="000000"/>
                <w:sz w:val="20"/>
                <w:szCs w:val="20"/>
              </w:rPr>
              <w:t>Wilo</w:t>
            </w:r>
            <w:proofErr w:type="spellEnd"/>
            <w:r w:rsidRPr="00981F57">
              <w:rPr>
                <w:rFonts w:eastAsia="Times New Roman" w:cs="Arial"/>
                <w:color w:val="000000"/>
                <w:sz w:val="20"/>
                <w:szCs w:val="20"/>
              </w:rPr>
              <w:t xml:space="preserve"> BL32/150-3/2 с частотным преобразователем</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001.01.02.004</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Реконструкция котельной № 38-05 в части замены насосов №1, 2 К20/30-2шт. на  насосы IL 32/160-3,0/2-2шт с частотным преобразователем</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001.01.02.005</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Реконструкция котельной № 38-07 в части замены солерастворителя 0,5 м3</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001.01.02.006</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 xml:space="preserve">Реконструкция котельной № 38-08 в части замены двух котлов  КСВ-0,75   на котлы  КВА-0,5 с горелкой и автоматикой, насоса  №1   К45/30 на насос  </w:t>
            </w:r>
            <w:proofErr w:type="spellStart"/>
            <w:r w:rsidRPr="00981F57">
              <w:rPr>
                <w:rFonts w:eastAsia="Times New Roman" w:cs="Arial"/>
                <w:color w:val="000000"/>
                <w:sz w:val="20"/>
                <w:szCs w:val="20"/>
              </w:rPr>
              <w:t>Wilo</w:t>
            </w:r>
            <w:proofErr w:type="spellEnd"/>
            <w:r w:rsidRPr="00981F57">
              <w:rPr>
                <w:rFonts w:eastAsia="Times New Roman" w:cs="Arial"/>
                <w:color w:val="000000"/>
                <w:sz w:val="20"/>
                <w:szCs w:val="20"/>
              </w:rPr>
              <w:t xml:space="preserve"> BL32/150-3/2 с частотным преобразователем, насоса №2 К45/30 на насос  </w:t>
            </w:r>
            <w:proofErr w:type="spellStart"/>
            <w:r w:rsidRPr="00981F57">
              <w:rPr>
                <w:rFonts w:eastAsia="Times New Roman" w:cs="Arial"/>
                <w:color w:val="000000"/>
                <w:sz w:val="20"/>
                <w:szCs w:val="20"/>
              </w:rPr>
              <w:t>Wilo</w:t>
            </w:r>
            <w:proofErr w:type="spellEnd"/>
            <w:r w:rsidRPr="00981F57">
              <w:rPr>
                <w:rFonts w:eastAsia="Times New Roman" w:cs="Arial"/>
                <w:color w:val="000000"/>
                <w:sz w:val="20"/>
                <w:szCs w:val="20"/>
              </w:rPr>
              <w:t xml:space="preserve"> BL32/150-3/2</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001.01.02.007</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 xml:space="preserve">Реконструкция котельной № 38-09 в части замены </w:t>
            </w:r>
            <w:proofErr w:type="spellStart"/>
            <w:r w:rsidRPr="00981F57">
              <w:rPr>
                <w:rFonts w:eastAsia="Times New Roman" w:cs="Arial"/>
                <w:color w:val="000000"/>
                <w:sz w:val="20"/>
                <w:szCs w:val="20"/>
              </w:rPr>
              <w:t>подпиточного</w:t>
            </w:r>
            <w:proofErr w:type="spellEnd"/>
            <w:r w:rsidRPr="00981F57">
              <w:rPr>
                <w:rFonts w:eastAsia="Times New Roman" w:cs="Arial"/>
                <w:color w:val="000000"/>
                <w:sz w:val="20"/>
                <w:szCs w:val="20"/>
              </w:rPr>
              <w:t xml:space="preserve"> насоса 2,5 КС5*2 на WILLO  IL 40/200-7,5/2</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001.01.02.008</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 xml:space="preserve">Реконструкция котельной № 38-10 в части замены горелки  газовой с модулирующим регулированием с газовой  рампой UNIGAS и установки </w:t>
            </w:r>
            <w:proofErr w:type="spellStart"/>
            <w:r w:rsidRPr="00981F57">
              <w:rPr>
                <w:rFonts w:eastAsia="Times New Roman" w:cs="Arial"/>
                <w:color w:val="000000"/>
                <w:sz w:val="20"/>
                <w:szCs w:val="20"/>
              </w:rPr>
              <w:t>умягчителя</w:t>
            </w:r>
            <w:proofErr w:type="spellEnd"/>
            <w:r w:rsidRPr="00981F57">
              <w:rPr>
                <w:rFonts w:eastAsia="Times New Roman" w:cs="Arial"/>
                <w:color w:val="000000"/>
                <w:sz w:val="20"/>
                <w:szCs w:val="20"/>
              </w:rPr>
              <w:t xml:space="preserve"> воды ТS91-08М</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001.01.02.009</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Реконструкция котельной № 38-15 в части замены двух котлов КСВ-1,86 на котлы КВА-0,4 с горелкой и автоматикой, замена ДЭС 30кВТ</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001.01.02.010</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 xml:space="preserve">Реконструкция котельной № 38-19 в части замены котла ТВГ-0,75 на КОТЕЛ </w:t>
            </w:r>
            <w:proofErr w:type="spellStart"/>
            <w:r w:rsidRPr="00981F57">
              <w:rPr>
                <w:rFonts w:eastAsia="Times New Roman" w:cs="Arial"/>
                <w:color w:val="000000"/>
                <w:sz w:val="20"/>
                <w:szCs w:val="20"/>
              </w:rPr>
              <w:t>КВа</w:t>
            </w:r>
            <w:proofErr w:type="spellEnd"/>
            <w:r w:rsidRPr="00981F57">
              <w:rPr>
                <w:rFonts w:eastAsia="Times New Roman" w:cs="Arial"/>
                <w:color w:val="000000"/>
                <w:sz w:val="20"/>
                <w:szCs w:val="20"/>
              </w:rPr>
              <w:t xml:space="preserve"> 0,4, котла КСв-0,75 на КОТЕЛ </w:t>
            </w:r>
            <w:proofErr w:type="spellStart"/>
            <w:r w:rsidRPr="00981F57">
              <w:rPr>
                <w:rFonts w:eastAsia="Times New Roman" w:cs="Arial"/>
                <w:color w:val="000000"/>
                <w:sz w:val="20"/>
                <w:szCs w:val="20"/>
              </w:rPr>
              <w:t>КВа</w:t>
            </w:r>
            <w:proofErr w:type="spellEnd"/>
            <w:r w:rsidRPr="00981F57">
              <w:rPr>
                <w:rFonts w:eastAsia="Times New Roman" w:cs="Arial"/>
                <w:color w:val="000000"/>
                <w:sz w:val="20"/>
                <w:szCs w:val="20"/>
              </w:rPr>
              <w:t xml:space="preserve"> 0,4 и установка дополнительной блочной котельной 400кВт</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001.01.02.011</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Реконструкция котельной № 38-20 в части установки котла производительностью 5 МВт и замена насоса NB 125-250/236 FF2-F-E</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001.01.02.012</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 xml:space="preserve">Реконструкция котельной № 38-21 в части установки насоса </w:t>
            </w:r>
            <w:proofErr w:type="spellStart"/>
            <w:r w:rsidRPr="00981F57">
              <w:rPr>
                <w:rFonts w:eastAsia="Times New Roman" w:cs="Arial"/>
                <w:color w:val="000000"/>
                <w:sz w:val="20"/>
                <w:szCs w:val="20"/>
              </w:rPr>
              <w:t>Wilo</w:t>
            </w:r>
            <w:proofErr w:type="spellEnd"/>
            <w:r w:rsidRPr="00981F57">
              <w:rPr>
                <w:rFonts w:eastAsia="Times New Roman" w:cs="Arial"/>
                <w:color w:val="000000"/>
                <w:sz w:val="20"/>
                <w:szCs w:val="20"/>
              </w:rPr>
              <w:t xml:space="preserve"> BL 32/150-3/2</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001.01.02.013</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 xml:space="preserve">Реконструкция котельной № 38-22 в части замены насоса К100/65 на насос </w:t>
            </w:r>
            <w:proofErr w:type="spellStart"/>
            <w:r w:rsidRPr="00981F57">
              <w:rPr>
                <w:rFonts w:eastAsia="Times New Roman" w:cs="Arial"/>
                <w:color w:val="000000"/>
                <w:sz w:val="20"/>
                <w:szCs w:val="20"/>
              </w:rPr>
              <w:t>Willo</w:t>
            </w:r>
            <w:proofErr w:type="spellEnd"/>
            <w:r w:rsidRPr="00981F57">
              <w:rPr>
                <w:rFonts w:eastAsia="Times New Roman" w:cs="Arial"/>
                <w:color w:val="000000"/>
                <w:sz w:val="20"/>
                <w:szCs w:val="20"/>
              </w:rPr>
              <w:t xml:space="preserve">, 150 м3/ч h-55м и </w:t>
            </w:r>
            <w:proofErr w:type="spellStart"/>
            <w:r w:rsidRPr="00981F57">
              <w:rPr>
                <w:rFonts w:eastAsia="Times New Roman" w:cs="Arial"/>
                <w:color w:val="000000"/>
                <w:sz w:val="20"/>
                <w:szCs w:val="20"/>
              </w:rPr>
              <w:t>подпиточного</w:t>
            </w:r>
            <w:proofErr w:type="spellEnd"/>
            <w:r w:rsidRPr="00981F57">
              <w:rPr>
                <w:rFonts w:eastAsia="Times New Roman" w:cs="Arial"/>
                <w:color w:val="000000"/>
                <w:sz w:val="20"/>
                <w:szCs w:val="20"/>
              </w:rPr>
              <w:t xml:space="preserve"> насоса К20/30 на BL32/150-3/2 с частотным преобразователем</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2023</w:t>
            </w:r>
          </w:p>
        </w:tc>
      </w:tr>
      <w:tr w:rsidR="00D04AEC" w:rsidRPr="00981F57" w:rsidTr="00910D50">
        <w:trPr>
          <w:cantSplit/>
          <w:trHeight w:val="20"/>
        </w:trPr>
        <w:tc>
          <w:tcPr>
            <w:tcW w:w="731" w:type="pct"/>
            <w:tcBorders>
              <w:top w:val="nil"/>
              <w:left w:val="single" w:sz="4" w:space="0" w:color="auto"/>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001.01.02.014</w:t>
            </w:r>
          </w:p>
        </w:tc>
        <w:tc>
          <w:tcPr>
            <w:tcW w:w="3751"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rPr>
                <w:rFonts w:eastAsia="Times New Roman" w:cs="Arial"/>
                <w:color w:val="000000"/>
                <w:sz w:val="20"/>
                <w:szCs w:val="20"/>
              </w:rPr>
            </w:pPr>
            <w:r w:rsidRPr="00981F57">
              <w:rPr>
                <w:rFonts w:eastAsia="Times New Roman" w:cs="Arial"/>
                <w:color w:val="000000"/>
                <w:sz w:val="20"/>
                <w:szCs w:val="20"/>
              </w:rPr>
              <w:t>Выполнение ежегодных капитальных ремонтов источников тепловой энергии</w:t>
            </w:r>
          </w:p>
        </w:tc>
        <w:tc>
          <w:tcPr>
            <w:tcW w:w="518" w:type="pct"/>
            <w:tcBorders>
              <w:top w:val="nil"/>
              <w:left w:val="nil"/>
              <w:bottom w:val="single" w:sz="4" w:space="0" w:color="auto"/>
              <w:right w:val="single" w:sz="4" w:space="0" w:color="auto"/>
            </w:tcBorders>
            <w:shd w:val="clear" w:color="000000" w:fill="FFFFFF"/>
            <w:vAlign w:val="center"/>
            <w:hideMark/>
          </w:tcPr>
          <w:p w:rsidR="00D04AEC" w:rsidRPr="00981F57" w:rsidRDefault="00D04AEC" w:rsidP="00910D50">
            <w:pPr>
              <w:autoSpaceDE w:val="0"/>
              <w:autoSpaceDN w:val="0"/>
              <w:adjustRightInd w:val="0"/>
              <w:spacing w:after="0" w:line="240" w:lineRule="auto"/>
              <w:jc w:val="center"/>
              <w:rPr>
                <w:rFonts w:eastAsia="Times New Roman" w:cs="Arial"/>
                <w:color w:val="000000"/>
                <w:sz w:val="20"/>
                <w:szCs w:val="20"/>
              </w:rPr>
            </w:pPr>
            <w:r w:rsidRPr="00981F57">
              <w:rPr>
                <w:rFonts w:eastAsia="Times New Roman" w:cs="Arial"/>
                <w:color w:val="000000"/>
                <w:sz w:val="20"/>
                <w:szCs w:val="20"/>
              </w:rPr>
              <w:t>2024-2036</w:t>
            </w:r>
          </w:p>
        </w:tc>
      </w:tr>
    </w:tbl>
    <w:p w:rsidR="00086217" w:rsidRPr="00DF52D8" w:rsidRDefault="00086217" w:rsidP="004B229C">
      <w:pPr>
        <w:spacing w:after="0" w:line="360" w:lineRule="auto"/>
        <w:ind w:firstLine="708"/>
        <w:jc w:val="both"/>
        <w:rPr>
          <w:rFonts w:cs="Arial"/>
          <w:szCs w:val="24"/>
          <w:highlight w:val="yellow"/>
        </w:rPr>
      </w:pPr>
    </w:p>
    <w:p w:rsidR="00E85B64" w:rsidRPr="0059650F" w:rsidRDefault="0059650F" w:rsidP="0059650F">
      <w:pPr>
        <w:pStyle w:val="2f3"/>
        <w:rPr>
          <w:rFonts w:cstheme="majorBidi"/>
        </w:rPr>
      </w:pPr>
      <w:bookmarkStart w:id="10" w:name="_Toc115352599"/>
      <w:r>
        <w:rPr>
          <w:rFonts w:cstheme="majorBidi"/>
        </w:rPr>
        <w:t xml:space="preserve">7.2 </w:t>
      </w:r>
      <w:r w:rsidRPr="0059650F">
        <w:rPr>
          <w:rFonts w:cstheme="majorBidi"/>
        </w:rPr>
        <w:t>Описание текущей ситуации, связанной с ранее принятыми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0"/>
    </w:p>
    <w:p w:rsidR="0059650F" w:rsidRPr="0059650F" w:rsidRDefault="0059650F" w:rsidP="0059650F">
      <w:pPr>
        <w:shd w:val="clear" w:color="auto" w:fill="FFFFFF"/>
        <w:spacing w:after="0" w:line="360" w:lineRule="auto"/>
        <w:ind w:firstLine="709"/>
        <w:jc w:val="both"/>
        <w:rPr>
          <w:rFonts w:cs="Arial"/>
          <w:szCs w:val="24"/>
        </w:rPr>
      </w:pPr>
      <w:r w:rsidRPr="0059650F">
        <w:rPr>
          <w:rFonts w:cs="Arial"/>
          <w:szCs w:val="24"/>
        </w:rPr>
        <w:t xml:space="preserve">Указанные объекты на территории Шпаковского МО СК отсутствуют. </w:t>
      </w:r>
    </w:p>
    <w:p w:rsidR="00D74BCD" w:rsidRPr="00DF52D8" w:rsidRDefault="00D74BCD" w:rsidP="00AA78BB">
      <w:pPr>
        <w:spacing w:after="0" w:line="240" w:lineRule="auto"/>
        <w:rPr>
          <w:rFonts w:cs="Arial"/>
          <w:szCs w:val="24"/>
          <w:highlight w:val="yellow"/>
        </w:rPr>
        <w:sectPr w:rsidR="00D74BCD" w:rsidRPr="00DF52D8" w:rsidSect="00E85B64">
          <w:headerReference w:type="default" r:id="rId10"/>
          <w:footerReference w:type="default" r:id="rId11"/>
          <w:pgSz w:w="11906" w:h="16838"/>
          <w:pgMar w:top="1134" w:right="851" w:bottom="1134" w:left="1701" w:header="708" w:footer="708" w:gutter="0"/>
          <w:cols w:space="708"/>
          <w:titlePg/>
          <w:docGrid w:linePitch="360"/>
        </w:sectPr>
      </w:pPr>
    </w:p>
    <w:p w:rsidR="00426684" w:rsidRPr="0059650F" w:rsidRDefault="0059650F" w:rsidP="0059650F">
      <w:pPr>
        <w:pStyle w:val="2f3"/>
        <w:rPr>
          <w:rFonts w:cstheme="majorBidi"/>
        </w:rPr>
      </w:pPr>
      <w:bookmarkStart w:id="11" w:name="_Toc115352600"/>
      <w:bookmarkStart w:id="12" w:name="_Toc370241849"/>
      <w:bookmarkStart w:id="13" w:name="_Toc370241916"/>
      <w:bookmarkStart w:id="14" w:name="_Toc370306117"/>
      <w:bookmarkStart w:id="15" w:name="_Toc370386652"/>
      <w:bookmarkStart w:id="16" w:name="_Toc373339004"/>
      <w:bookmarkStart w:id="17" w:name="_Toc373408341"/>
      <w:bookmarkStart w:id="18" w:name="_Toc373412397"/>
      <w:bookmarkStart w:id="19" w:name="_Toc373421493"/>
      <w:bookmarkStart w:id="20" w:name="_Toc375153679"/>
      <w:bookmarkStart w:id="21" w:name="_Toc391556950"/>
      <w:bookmarkStart w:id="22" w:name="_Toc391557017"/>
      <w:bookmarkStart w:id="23" w:name="_Toc393288570"/>
      <w:r>
        <w:rPr>
          <w:rFonts w:cstheme="majorBidi"/>
        </w:rPr>
        <w:lastRenderedPageBreak/>
        <w:t xml:space="preserve">7.3 </w:t>
      </w:r>
      <w:r w:rsidRPr="0059650F">
        <w:rPr>
          <w:rFonts w:cstheme="majorBidi"/>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11"/>
    </w:p>
    <w:p w:rsidR="005925CF" w:rsidRDefault="005925CF" w:rsidP="005925CF">
      <w:pPr>
        <w:shd w:val="clear" w:color="auto" w:fill="FFFFFF"/>
        <w:spacing w:after="0" w:line="360" w:lineRule="auto"/>
        <w:ind w:firstLine="709"/>
        <w:jc w:val="both"/>
        <w:rPr>
          <w:rFonts w:cs="Arial"/>
          <w:szCs w:val="24"/>
        </w:rPr>
      </w:pPr>
      <w:r>
        <w:rPr>
          <w:rFonts w:cs="Arial"/>
          <w:szCs w:val="24"/>
        </w:rPr>
        <w:t>Согласно данным, приведенным в п. 2, на</w:t>
      </w:r>
      <w:r w:rsidRPr="0077506F">
        <w:rPr>
          <w:rFonts w:cs="Arial"/>
          <w:szCs w:val="24"/>
        </w:rPr>
        <w:t xml:space="preserve"> территории муниципального образования нет генерирующих объектов, отнесенных к генерирующим объектам, мощность которых поставляется в вынужденном режиме в целях обеспечения надежно</w:t>
      </w:r>
      <w:r>
        <w:rPr>
          <w:rFonts w:cs="Arial"/>
          <w:szCs w:val="24"/>
        </w:rPr>
        <w:t>го теплоснабжения потребителей.</w:t>
      </w:r>
    </w:p>
    <w:p w:rsidR="00C40EA6" w:rsidRDefault="005925CF" w:rsidP="00580093">
      <w:pPr>
        <w:spacing w:after="0" w:line="360" w:lineRule="auto"/>
        <w:ind w:firstLine="703"/>
        <w:jc w:val="both"/>
        <w:rPr>
          <w:rFonts w:cs="Arial"/>
          <w:szCs w:val="24"/>
        </w:rPr>
      </w:pPr>
      <w:r w:rsidRPr="0077506F">
        <w:rPr>
          <w:rFonts w:cs="Arial"/>
          <w:szCs w:val="24"/>
        </w:rPr>
        <w:t>Согласно Методическим указаниям по разработке схем теплоснабжения</w:t>
      </w:r>
      <w:r>
        <w:rPr>
          <w:rFonts w:cs="Arial"/>
          <w:szCs w:val="24"/>
        </w:rPr>
        <w:t xml:space="preserve"> (утв. Приказом Минэнерго РФ от 05.03.2019 </w:t>
      </w:r>
      <w:r>
        <w:rPr>
          <w:rFonts w:cs="Arial"/>
          <w:szCs w:val="24"/>
          <w:lang w:val="en-US"/>
        </w:rPr>
        <w:t>N</w:t>
      </w:r>
      <w:r>
        <w:rPr>
          <w:rFonts w:cs="Arial"/>
          <w:szCs w:val="24"/>
        </w:rPr>
        <w:t xml:space="preserve"> 212)</w:t>
      </w:r>
      <w:r w:rsidRPr="0077506F">
        <w:rPr>
          <w:rFonts w:cs="Arial"/>
          <w:szCs w:val="24"/>
        </w:rPr>
        <w:t xml:space="preserve">,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должен выполняться на основе анализа установленной тепловой мощности на генерирующем объекте и присоединенной тепловой нагрузки. Балансы тепловой мощности и тепловой нагрузки должны быть представлены в виде таблицы П36.1 Приложения №36. В связи с отсутствием </w:t>
      </w:r>
      <w:r>
        <w:rPr>
          <w:rFonts w:cs="Arial"/>
          <w:szCs w:val="24"/>
        </w:rPr>
        <w:t>в</w:t>
      </w:r>
      <w:r w:rsidRPr="0077506F">
        <w:rPr>
          <w:rFonts w:cs="Arial"/>
          <w:szCs w:val="24"/>
        </w:rPr>
        <w:t xml:space="preserve"> </w:t>
      </w:r>
      <w:r w:rsidR="0059650F">
        <w:rPr>
          <w:rFonts w:cs="Arial"/>
          <w:szCs w:val="24"/>
        </w:rPr>
        <w:t>Шпаковском МО СК</w:t>
      </w:r>
      <w:r>
        <w:rPr>
          <w:rFonts w:cs="Arial"/>
          <w:szCs w:val="24"/>
        </w:rPr>
        <w:t xml:space="preserve"> по состоянию на 202</w:t>
      </w:r>
      <w:r w:rsidR="0059650F">
        <w:rPr>
          <w:rFonts w:cs="Arial"/>
          <w:szCs w:val="24"/>
        </w:rPr>
        <w:t>2</w:t>
      </w:r>
      <w:r>
        <w:rPr>
          <w:rFonts w:cs="Arial"/>
          <w:szCs w:val="24"/>
        </w:rPr>
        <w:t xml:space="preserve"> год</w:t>
      </w:r>
      <w:r w:rsidRPr="0077506F">
        <w:rPr>
          <w:rFonts w:cs="Arial"/>
          <w:szCs w:val="24"/>
        </w:rPr>
        <w:t xml:space="preserve"> генерирующих объектов</w:t>
      </w:r>
      <w:r>
        <w:rPr>
          <w:rFonts w:cs="Arial"/>
          <w:szCs w:val="24"/>
        </w:rPr>
        <w:t>,</w:t>
      </w:r>
      <w:r w:rsidRPr="0077506F">
        <w:rPr>
          <w:rFonts w:cs="Arial"/>
          <w:szCs w:val="24"/>
        </w:rPr>
        <w:t xml:space="preserve"> отнесенных к вынужденным, таблицы по форме П. 36.1 не приводятся.</w:t>
      </w:r>
    </w:p>
    <w:p w:rsidR="00D04AEC" w:rsidRPr="00992982" w:rsidRDefault="00D04AEC" w:rsidP="00580093">
      <w:pPr>
        <w:spacing w:after="0" w:line="360" w:lineRule="auto"/>
        <w:ind w:firstLine="703"/>
        <w:jc w:val="both"/>
        <w:rPr>
          <w:rFonts w:cs="Arial"/>
          <w:szCs w:val="24"/>
        </w:rPr>
      </w:pPr>
    </w:p>
    <w:p w:rsidR="00DF52D8" w:rsidRPr="0059650F" w:rsidRDefault="0059650F" w:rsidP="0059650F">
      <w:pPr>
        <w:pStyle w:val="2f3"/>
        <w:rPr>
          <w:rFonts w:cstheme="majorBidi"/>
        </w:rPr>
      </w:pPr>
      <w:bookmarkStart w:id="24" w:name="_Toc115352601"/>
      <w:bookmarkEnd w:id="12"/>
      <w:bookmarkEnd w:id="13"/>
      <w:bookmarkEnd w:id="14"/>
      <w:bookmarkEnd w:id="15"/>
      <w:bookmarkEnd w:id="16"/>
      <w:bookmarkEnd w:id="17"/>
      <w:bookmarkEnd w:id="18"/>
      <w:bookmarkEnd w:id="19"/>
      <w:bookmarkEnd w:id="20"/>
      <w:bookmarkEnd w:id="21"/>
      <w:bookmarkEnd w:id="22"/>
      <w:bookmarkEnd w:id="23"/>
      <w:r>
        <w:rPr>
          <w:rFonts w:cstheme="majorBidi"/>
        </w:rPr>
        <w:t>7.4 О</w:t>
      </w:r>
      <w:r w:rsidRPr="0059650F">
        <w:rPr>
          <w:rFonts w:cstheme="majorBidi"/>
        </w:rPr>
        <w:t>боснование предлагаемых для строительства источников тепловой энергии, функционирующих в режиме комбинированной выработки электрическое и тепловой энергии, для обеспечения перспективных тепловых нагрузок</w:t>
      </w:r>
      <w:bookmarkEnd w:id="24"/>
    </w:p>
    <w:p w:rsidR="00D04AEC" w:rsidRPr="00D04AEC" w:rsidRDefault="00D04AEC" w:rsidP="00D04AEC">
      <w:pPr>
        <w:spacing w:after="0" w:line="360" w:lineRule="auto"/>
        <w:ind w:firstLine="703"/>
        <w:jc w:val="both"/>
        <w:rPr>
          <w:rFonts w:cs="Arial"/>
          <w:szCs w:val="24"/>
        </w:rPr>
      </w:pPr>
      <w:bookmarkStart w:id="25" w:name="_Toc425161142"/>
      <w:bookmarkStart w:id="26" w:name="_Toc425161417"/>
      <w:bookmarkStart w:id="27" w:name="_Toc461636901"/>
      <w:bookmarkStart w:id="28" w:name="_Toc486012743"/>
      <w:bookmarkStart w:id="29" w:name="_Toc486153822"/>
      <w:bookmarkStart w:id="30" w:name="_Toc486153896"/>
      <w:bookmarkStart w:id="31" w:name="_Toc486154212"/>
      <w:r w:rsidRPr="00D04AEC">
        <w:rPr>
          <w:rFonts w:cs="Arial"/>
          <w:szCs w:val="24"/>
        </w:rPr>
        <w:t>Настоящей схемой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rsidR="00A8576A" w:rsidRDefault="00A8576A" w:rsidP="00A8576A">
      <w:pPr>
        <w:spacing w:after="0" w:line="360" w:lineRule="auto"/>
        <w:jc w:val="both"/>
        <w:rPr>
          <w:rFonts w:cs="Arial"/>
          <w:szCs w:val="24"/>
        </w:rPr>
      </w:pPr>
    </w:p>
    <w:p w:rsidR="00A8576A" w:rsidRDefault="00A8576A">
      <w:pPr>
        <w:spacing w:after="0" w:line="240" w:lineRule="auto"/>
        <w:rPr>
          <w:rFonts w:cs="Arial"/>
          <w:szCs w:val="24"/>
        </w:rPr>
      </w:pPr>
      <w:r>
        <w:rPr>
          <w:rFonts w:cs="Arial"/>
          <w:szCs w:val="24"/>
        </w:rPr>
        <w:lastRenderedPageBreak/>
        <w:br w:type="page"/>
      </w:r>
    </w:p>
    <w:p w:rsidR="009E5D53" w:rsidRPr="00D04AEC" w:rsidRDefault="00D04AEC" w:rsidP="00D04AEC">
      <w:pPr>
        <w:pStyle w:val="2f3"/>
        <w:rPr>
          <w:rFonts w:cstheme="majorBidi"/>
        </w:rPr>
      </w:pPr>
      <w:bookmarkStart w:id="32" w:name="_Toc115352602"/>
      <w:r>
        <w:rPr>
          <w:rFonts w:cstheme="majorBidi"/>
        </w:rPr>
        <w:lastRenderedPageBreak/>
        <w:t xml:space="preserve">7.5 </w:t>
      </w:r>
      <w:r w:rsidRPr="00D04AEC">
        <w:rPr>
          <w:rFonts w:cstheme="majorBidi"/>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32"/>
      <w:r w:rsidRPr="00D04AEC">
        <w:rPr>
          <w:rFonts w:cstheme="majorBidi"/>
        </w:rPr>
        <w:t xml:space="preserve"> </w:t>
      </w:r>
    </w:p>
    <w:bookmarkEnd w:id="25"/>
    <w:bookmarkEnd w:id="26"/>
    <w:bookmarkEnd w:id="27"/>
    <w:bookmarkEnd w:id="28"/>
    <w:bookmarkEnd w:id="29"/>
    <w:bookmarkEnd w:id="30"/>
    <w:bookmarkEnd w:id="31"/>
    <w:p w:rsidR="00D04AEC" w:rsidRPr="00D04AEC" w:rsidRDefault="00D04AEC" w:rsidP="00D04AEC">
      <w:pPr>
        <w:spacing w:after="0" w:line="360" w:lineRule="auto"/>
        <w:ind w:firstLine="703"/>
        <w:jc w:val="both"/>
        <w:rPr>
          <w:rFonts w:cs="Arial"/>
          <w:szCs w:val="24"/>
        </w:rPr>
      </w:pPr>
      <w:r w:rsidRPr="00D04AEC">
        <w:rPr>
          <w:rFonts w:cs="Arial"/>
          <w:szCs w:val="24"/>
        </w:rPr>
        <w:t>На территории Шпаковского МО СК, источники тепловой энергии, функционирующие в режиме комбинированной выработки электрической и тепловой энергии, отсутствуют.</w:t>
      </w:r>
    </w:p>
    <w:p w:rsidR="00936894" w:rsidRDefault="00936894" w:rsidP="00A60766">
      <w:pPr>
        <w:spacing w:after="0" w:line="360" w:lineRule="auto"/>
        <w:ind w:firstLine="708"/>
        <w:jc w:val="both"/>
        <w:rPr>
          <w:rFonts w:cs="Arial"/>
          <w:szCs w:val="24"/>
        </w:rPr>
      </w:pPr>
    </w:p>
    <w:p w:rsidR="00DF52D8" w:rsidRPr="00D04AEC" w:rsidRDefault="00D04AEC" w:rsidP="00D04AEC">
      <w:pPr>
        <w:pStyle w:val="2f3"/>
        <w:rPr>
          <w:rFonts w:cstheme="majorBidi"/>
        </w:rPr>
      </w:pPr>
      <w:bookmarkStart w:id="33" w:name="_Toc115352603"/>
      <w:r>
        <w:rPr>
          <w:rFonts w:cstheme="majorBidi"/>
        </w:rPr>
        <w:t xml:space="preserve">7.6 </w:t>
      </w:r>
      <w:r w:rsidRPr="00D04AEC">
        <w:rPr>
          <w:rFonts w:cstheme="majorBidi"/>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33"/>
    </w:p>
    <w:p w:rsidR="006405AD" w:rsidRDefault="006405AD" w:rsidP="006405AD">
      <w:pPr>
        <w:spacing w:line="360" w:lineRule="auto"/>
        <w:ind w:firstLine="709"/>
        <w:jc w:val="both"/>
        <w:rPr>
          <w:szCs w:val="24"/>
        </w:rPr>
      </w:pPr>
      <w:r w:rsidRPr="0051127B">
        <w:rPr>
          <w:szCs w:val="24"/>
        </w:rPr>
        <w:t xml:space="preserve">Предложения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в рамках актуализации Схемы теплоснабжения </w:t>
      </w:r>
      <w:r w:rsidR="00D04AEC">
        <w:rPr>
          <w:szCs w:val="24"/>
        </w:rPr>
        <w:t>Шпаковского МО СК</w:t>
      </w:r>
      <w:r w:rsidR="005D106D" w:rsidRPr="005D106D">
        <w:rPr>
          <w:szCs w:val="24"/>
        </w:rPr>
        <w:t xml:space="preserve"> </w:t>
      </w:r>
      <w:r w:rsidRPr="0051127B">
        <w:rPr>
          <w:szCs w:val="24"/>
        </w:rPr>
        <w:t>на 202</w:t>
      </w:r>
      <w:r w:rsidR="00D04AEC">
        <w:rPr>
          <w:szCs w:val="24"/>
        </w:rPr>
        <w:t>3</w:t>
      </w:r>
      <w:r w:rsidRPr="0051127B">
        <w:rPr>
          <w:szCs w:val="24"/>
        </w:rPr>
        <w:t xml:space="preserve"> год отсутствуют.</w:t>
      </w:r>
    </w:p>
    <w:p w:rsidR="006405AD" w:rsidRDefault="006405AD">
      <w:pPr>
        <w:spacing w:after="0" w:line="240" w:lineRule="auto"/>
      </w:pPr>
    </w:p>
    <w:p w:rsidR="005D106D" w:rsidRPr="00D04AEC" w:rsidRDefault="00D04AEC" w:rsidP="00D04AEC">
      <w:pPr>
        <w:pStyle w:val="2f3"/>
        <w:rPr>
          <w:rFonts w:cstheme="majorBidi"/>
        </w:rPr>
      </w:pPr>
      <w:bookmarkStart w:id="34" w:name="_Toc115352604"/>
      <w:r>
        <w:rPr>
          <w:rFonts w:cstheme="majorBidi"/>
        </w:rPr>
        <w:t xml:space="preserve">7.7 </w:t>
      </w:r>
      <w:r w:rsidRPr="00D04AEC">
        <w:rPr>
          <w:rFonts w:cstheme="majorBidi"/>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34"/>
    </w:p>
    <w:p w:rsidR="005D106D" w:rsidRPr="0051127B" w:rsidRDefault="005D106D" w:rsidP="005D106D">
      <w:pPr>
        <w:shd w:val="clear" w:color="auto" w:fill="FFFFFF"/>
        <w:spacing w:after="0" w:line="360" w:lineRule="auto"/>
        <w:ind w:firstLine="709"/>
        <w:jc w:val="both"/>
        <w:rPr>
          <w:szCs w:val="24"/>
        </w:rPr>
      </w:pPr>
      <w:r w:rsidRPr="0051127B">
        <w:rPr>
          <w:szCs w:val="24"/>
        </w:rPr>
        <w:t xml:space="preserve">Актуализированной схемой теплоснабжения </w:t>
      </w:r>
      <w:r w:rsidR="00D04AEC">
        <w:rPr>
          <w:szCs w:val="24"/>
        </w:rPr>
        <w:t>Шпаковского МО СК</w:t>
      </w:r>
      <w:r w:rsidRPr="0051127B">
        <w:rPr>
          <w:szCs w:val="24"/>
        </w:rPr>
        <w:t xml:space="preserve"> до 20</w:t>
      </w:r>
      <w:r w:rsidR="00D04AEC">
        <w:rPr>
          <w:szCs w:val="24"/>
        </w:rPr>
        <w:t>36</w:t>
      </w:r>
      <w:r w:rsidRPr="0051127B">
        <w:rPr>
          <w:szCs w:val="24"/>
        </w:rPr>
        <w:t xml:space="preserve"> предложения по </w:t>
      </w:r>
      <w:r w:rsidRPr="0051127B">
        <w:rPr>
          <w:i/>
          <w:szCs w:val="24"/>
        </w:rPr>
        <w:t>реконструкции</w:t>
      </w:r>
      <w:r w:rsidRPr="0051127B">
        <w:rPr>
          <w:szCs w:val="24"/>
        </w:rPr>
        <w:t xml:space="preserve"> котельных с увеличением зоны их действия путем включения в нее зон действия существующих источников тепловой энергии не предусмотрены.</w:t>
      </w:r>
    </w:p>
    <w:p w:rsidR="006405AD" w:rsidRDefault="006405AD" w:rsidP="00EE6D66"/>
    <w:p w:rsidR="005D106D" w:rsidRDefault="005D106D">
      <w:pPr>
        <w:spacing w:after="0" w:line="240" w:lineRule="auto"/>
      </w:pPr>
    </w:p>
    <w:p w:rsidR="005D106D" w:rsidRDefault="005D106D">
      <w:pPr>
        <w:spacing w:after="0" w:line="240" w:lineRule="auto"/>
      </w:pPr>
      <w:r>
        <w:br w:type="page"/>
      </w:r>
    </w:p>
    <w:p w:rsidR="005D106D" w:rsidRPr="00D04AEC" w:rsidRDefault="00D04AEC" w:rsidP="00D04AEC">
      <w:pPr>
        <w:pStyle w:val="2f3"/>
        <w:rPr>
          <w:rFonts w:cstheme="majorBidi"/>
        </w:rPr>
      </w:pPr>
      <w:bookmarkStart w:id="35" w:name="_Toc115352605"/>
      <w:r>
        <w:rPr>
          <w:rFonts w:cstheme="majorBidi"/>
        </w:rPr>
        <w:lastRenderedPageBreak/>
        <w:t xml:space="preserve">7.8. </w:t>
      </w:r>
      <w:r w:rsidRPr="00D04AEC">
        <w:rPr>
          <w:rFonts w:cstheme="majorBidi"/>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35"/>
    </w:p>
    <w:p w:rsidR="005D106D" w:rsidRDefault="005D106D" w:rsidP="005D106D">
      <w:pPr>
        <w:shd w:val="clear" w:color="auto" w:fill="FFFFFF"/>
        <w:spacing w:after="0" w:line="360" w:lineRule="auto"/>
        <w:ind w:firstLine="709"/>
        <w:jc w:val="both"/>
        <w:rPr>
          <w:szCs w:val="24"/>
        </w:rPr>
      </w:pPr>
      <w:r w:rsidRPr="0051127B">
        <w:rPr>
          <w:szCs w:val="24"/>
        </w:rPr>
        <w:t xml:space="preserve">Актуализированной схемой теплоснабжения </w:t>
      </w:r>
      <w:r w:rsidR="00D04AEC">
        <w:rPr>
          <w:szCs w:val="24"/>
        </w:rPr>
        <w:t>Шпаковского МО СК</w:t>
      </w:r>
      <w:r w:rsidR="00D04AEC" w:rsidRPr="005D106D">
        <w:rPr>
          <w:szCs w:val="24"/>
        </w:rPr>
        <w:t xml:space="preserve"> </w:t>
      </w:r>
      <w:r w:rsidR="00D04AEC" w:rsidRPr="0051127B">
        <w:rPr>
          <w:szCs w:val="24"/>
        </w:rPr>
        <w:t>на 202</w:t>
      </w:r>
      <w:r w:rsidR="00D04AEC">
        <w:rPr>
          <w:szCs w:val="24"/>
        </w:rPr>
        <w:t>3</w:t>
      </w:r>
      <w:r w:rsidRPr="0051127B">
        <w:rPr>
          <w:szCs w:val="24"/>
        </w:rPr>
        <w:t xml:space="preserve"> год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 не предусматривается.</w:t>
      </w:r>
    </w:p>
    <w:p w:rsidR="006405AD" w:rsidRDefault="006405AD">
      <w:pPr>
        <w:spacing w:after="0" w:line="240" w:lineRule="auto"/>
      </w:pPr>
    </w:p>
    <w:p w:rsidR="00DF52D8" w:rsidRPr="00D04AEC" w:rsidRDefault="00D04AEC" w:rsidP="00D04AEC">
      <w:pPr>
        <w:pStyle w:val="2f3"/>
        <w:rPr>
          <w:rFonts w:cstheme="majorBidi"/>
        </w:rPr>
      </w:pPr>
      <w:bookmarkStart w:id="36" w:name="_Toc115352606"/>
      <w:r>
        <w:rPr>
          <w:rFonts w:cstheme="majorBidi"/>
        </w:rPr>
        <w:t xml:space="preserve">7.9 </w:t>
      </w:r>
      <w:r w:rsidRPr="00D04AEC">
        <w:rPr>
          <w:rFonts w:cstheme="majorBidi"/>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36"/>
    </w:p>
    <w:p w:rsidR="005D106D" w:rsidRPr="001A12C3" w:rsidRDefault="005D106D" w:rsidP="001A12C3">
      <w:pPr>
        <w:shd w:val="clear" w:color="auto" w:fill="FFFFFF"/>
        <w:spacing w:after="0" w:line="360" w:lineRule="auto"/>
        <w:ind w:firstLine="709"/>
        <w:jc w:val="both"/>
        <w:rPr>
          <w:szCs w:val="24"/>
        </w:rPr>
      </w:pPr>
      <w:r w:rsidRPr="00BF6192">
        <w:rPr>
          <w:rFonts w:eastAsia="ArialMT" w:cs="Arial"/>
          <w:szCs w:val="24"/>
        </w:rPr>
        <w:t xml:space="preserve">Расширение зон действия действующих источников тепловой энергии выполняется за счет </w:t>
      </w:r>
      <w:r w:rsidRPr="001A12C3">
        <w:rPr>
          <w:szCs w:val="24"/>
        </w:rPr>
        <w:t>подключения перспективных площадок тепловой нагрузки и переключения тепловой нагрузки от менее эффективных источников.</w:t>
      </w:r>
    </w:p>
    <w:p w:rsidR="005D106D" w:rsidRDefault="001A12C3" w:rsidP="001A12C3">
      <w:pPr>
        <w:shd w:val="clear" w:color="auto" w:fill="FFFFFF"/>
        <w:spacing w:after="0" w:line="360" w:lineRule="auto"/>
        <w:ind w:firstLine="709"/>
        <w:jc w:val="both"/>
        <w:rPr>
          <w:szCs w:val="24"/>
        </w:rPr>
      </w:pPr>
      <w:r w:rsidRPr="001A12C3">
        <w:rPr>
          <w:szCs w:val="24"/>
        </w:rPr>
        <w:t>На территории Шпаковского МО СК, источники тепловой энергии, функционирующие в режиме комбинированной выработки электрической и тепловой энергии, отсутствуют</w:t>
      </w:r>
      <w:r w:rsidR="005D106D" w:rsidRPr="001A12C3">
        <w:rPr>
          <w:szCs w:val="24"/>
        </w:rPr>
        <w:t>.</w:t>
      </w:r>
    </w:p>
    <w:p w:rsidR="003B1AC6" w:rsidRDefault="003B1AC6">
      <w:pPr>
        <w:spacing w:after="0" w:line="240" w:lineRule="auto"/>
        <w:rPr>
          <w:szCs w:val="26"/>
          <w:lang w:eastAsia="ru-RU"/>
        </w:rPr>
      </w:pPr>
    </w:p>
    <w:p w:rsidR="003B1AC6" w:rsidRPr="001A12C3" w:rsidRDefault="001A12C3" w:rsidP="001A12C3">
      <w:pPr>
        <w:pStyle w:val="2f3"/>
        <w:rPr>
          <w:rFonts w:cstheme="majorBidi"/>
        </w:rPr>
      </w:pPr>
      <w:bookmarkStart w:id="37" w:name="_Toc115352607"/>
      <w:r>
        <w:rPr>
          <w:rFonts w:cstheme="majorBidi"/>
        </w:rPr>
        <w:t xml:space="preserve">7.10 </w:t>
      </w:r>
      <w:r w:rsidRPr="001A12C3">
        <w:rPr>
          <w:rFonts w:cstheme="majorBidi"/>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37"/>
    </w:p>
    <w:p w:rsidR="00F81DB0" w:rsidRPr="001A12C3" w:rsidRDefault="001A12C3" w:rsidP="001A12C3">
      <w:pPr>
        <w:shd w:val="clear" w:color="auto" w:fill="FFFFFF"/>
        <w:spacing w:after="0" w:line="360" w:lineRule="auto"/>
        <w:ind w:firstLine="709"/>
        <w:jc w:val="both"/>
        <w:rPr>
          <w:szCs w:val="24"/>
        </w:rPr>
      </w:pPr>
      <w:r w:rsidRPr="001A12C3">
        <w:rPr>
          <w:szCs w:val="24"/>
        </w:rPr>
        <w:t>Вывод в резерв и (или) вывод из эксплуатации источников теплоснабжения при передаче тепловых нагрузок на другие источники не предусматривается</w:t>
      </w:r>
      <w:r w:rsidR="00F81DB0">
        <w:rPr>
          <w:szCs w:val="24"/>
        </w:rPr>
        <w:t>.</w:t>
      </w:r>
    </w:p>
    <w:p w:rsidR="003B1AC6" w:rsidRDefault="003B1AC6">
      <w:pPr>
        <w:spacing w:after="0" w:line="240" w:lineRule="auto"/>
        <w:rPr>
          <w:rFonts w:cs="Arial"/>
          <w:b/>
          <w:bCs/>
          <w:szCs w:val="24"/>
        </w:rPr>
      </w:pPr>
    </w:p>
    <w:p w:rsidR="003B1AC6" w:rsidRPr="001A12C3" w:rsidRDefault="001A12C3" w:rsidP="001A12C3">
      <w:pPr>
        <w:pStyle w:val="2f3"/>
        <w:rPr>
          <w:rFonts w:cstheme="majorBidi"/>
        </w:rPr>
      </w:pPr>
      <w:bookmarkStart w:id="38" w:name="_Toc115352608"/>
      <w:r>
        <w:rPr>
          <w:rFonts w:cstheme="majorBidi"/>
        </w:rPr>
        <w:t xml:space="preserve">7.11 </w:t>
      </w:r>
      <w:r w:rsidRPr="001A12C3">
        <w:rPr>
          <w:rFonts w:cstheme="majorBidi"/>
        </w:rPr>
        <w:t>Обоснование организации индивидуального теплоснабжения в зонах застройки поселения малоэтажными жилыми зданиями</w:t>
      </w:r>
      <w:bookmarkEnd w:id="38"/>
    </w:p>
    <w:p w:rsidR="001A12C3" w:rsidRPr="001A12C3" w:rsidRDefault="001A12C3" w:rsidP="001A12C3">
      <w:pPr>
        <w:shd w:val="clear" w:color="auto" w:fill="FFFFFF"/>
        <w:spacing w:line="360" w:lineRule="auto"/>
        <w:ind w:firstLine="709"/>
        <w:jc w:val="both"/>
        <w:rPr>
          <w:rFonts w:eastAsia="Times New Roman" w:cs="Arial"/>
          <w:szCs w:val="24"/>
          <w:lang w:eastAsia="ru-RU"/>
        </w:rPr>
      </w:pPr>
      <w:bookmarkStart w:id="39" w:name="_Toc75166969"/>
      <w:r w:rsidRPr="001A12C3">
        <w:rPr>
          <w:rFonts w:eastAsia="Times New Roman" w:cs="Arial"/>
          <w:szCs w:val="24"/>
          <w:lang w:eastAsia="ru-RU"/>
        </w:rPr>
        <w:t>Предложения по организации индивидуального теплоснабжения рекомендуется разрабатывать в зонах застройки малоэтажными жилыми зданиями и плотностью тепловой нагрузки меньше 0,01 Гкал/га.</w:t>
      </w:r>
    </w:p>
    <w:p w:rsidR="001A12C3" w:rsidRPr="001A12C3" w:rsidRDefault="001A12C3" w:rsidP="001A12C3">
      <w:pPr>
        <w:shd w:val="clear" w:color="auto" w:fill="FFFFFF"/>
        <w:spacing w:line="360" w:lineRule="auto"/>
        <w:ind w:firstLine="709"/>
        <w:jc w:val="both"/>
        <w:rPr>
          <w:rFonts w:eastAsia="Times New Roman" w:cs="Arial"/>
          <w:szCs w:val="24"/>
          <w:lang w:eastAsia="ru-RU"/>
        </w:rPr>
      </w:pPr>
      <w:r w:rsidRPr="001A12C3">
        <w:rPr>
          <w:rFonts w:eastAsia="Times New Roman" w:cs="Arial"/>
          <w:szCs w:val="24"/>
          <w:lang w:eastAsia="ru-RU"/>
        </w:rPr>
        <w:t xml:space="preserve">При разработке проектов планировки и проектов застройки для малоэтажной жилой застройки и застройки индивидуальными жилыми домами, необходимо </w:t>
      </w:r>
      <w:r w:rsidRPr="001A12C3">
        <w:rPr>
          <w:rFonts w:eastAsia="Times New Roman" w:cs="Arial"/>
          <w:szCs w:val="24"/>
          <w:lang w:eastAsia="ru-RU"/>
        </w:rPr>
        <w:lastRenderedPageBreak/>
        <w:t>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rsidR="001A12C3" w:rsidRDefault="001A12C3" w:rsidP="001A12C3">
      <w:pPr>
        <w:pStyle w:val="affffa"/>
        <w:ind w:firstLine="567"/>
      </w:pPr>
    </w:p>
    <w:p w:rsidR="003B1AC6" w:rsidRPr="001A12C3" w:rsidRDefault="001A12C3" w:rsidP="001A12C3">
      <w:pPr>
        <w:pStyle w:val="2f3"/>
        <w:rPr>
          <w:rFonts w:cstheme="majorBidi"/>
        </w:rPr>
      </w:pPr>
      <w:bookmarkStart w:id="40" w:name="_Toc115352609"/>
      <w:r>
        <w:rPr>
          <w:rFonts w:cstheme="majorBidi"/>
        </w:rPr>
        <w:t xml:space="preserve">7.12 </w:t>
      </w:r>
      <w:bookmarkEnd w:id="39"/>
      <w:r w:rsidRPr="001A12C3">
        <w:rPr>
          <w:rFonts w:cstheme="majorBidi"/>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bookmarkEnd w:id="40"/>
    </w:p>
    <w:p w:rsidR="001A12C3" w:rsidRPr="001A12C3" w:rsidRDefault="001A12C3" w:rsidP="001A12C3">
      <w:pPr>
        <w:shd w:val="clear" w:color="auto" w:fill="FFFFFF"/>
        <w:spacing w:line="360" w:lineRule="auto"/>
        <w:ind w:firstLine="709"/>
        <w:jc w:val="both"/>
        <w:rPr>
          <w:rFonts w:eastAsia="Times New Roman" w:cs="Arial"/>
          <w:szCs w:val="24"/>
          <w:lang w:eastAsia="ru-RU"/>
        </w:rPr>
      </w:pPr>
      <w:r w:rsidRPr="001A12C3">
        <w:rPr>
          <w:rFonts w:eastAsia="Times New Roman" w:cs="Arial"/>
          <w:szCs w:val="24"/>
          <w:lang w:eastAsia="ru-RU"/>
        </w:rPr>
        <w:t>Предлагаемые к реализации мероприятия по реконструкции источника тепловой энергии и тепловых сетей не ведет к изменению балансов тепловой мощности источника тепловой энергии, теплоносителя и присоединенной тепловой нагрузки в системе теплоснабжения муниципального округа обусловлены предлагаемыми к реализации мероприятиями по строительству новых источников тепловой энергии и реконструкции тепловых сетей.</w:t>
      </w:r>
    </w:p>
    <w:p w:rsidR="001A12C3" w:rsidRDefault="001A12C3" w:rsidP="001A12C3">
      <w:pPr>
        <w:shd w:val="clear" w:color="auto" w:fill="FFFFFF"/>
        <w:spacing w:line="360" w:lineRule="auto"/>
        <w:ind w:firstLine="709"/>
        <w:jc w:val="both"/>
        <w:rPr>
          <w:rFonts w:eastAsia="Times New Roman" w:cs="Arial"/>
          <w:szCs w:val="24"/>
          <w:lang w:eastAsia="ru-RU"/>
        </w:rPr>
      </w:pPr>
      <w:r w:rsidRPr="001A12C3">
        <w:rPr>
          <w:rFonts w:eastAsia="Times New Roman" w:cs="Arial"/>
          <w:szCs w:val="24"/>
          <w:lang w:eastAsia="ru-RU"/>
        </w:rPr>
        <w:t>Перспективные балансы тепловой мощности источников тепловой энергии и теплоносителя и присоединенной тепловой нагрузки в каждой из систем теплоснабжения Шпаковского МО СК представлены в Главах 4 и 6 Обосновывающих материалов схемы теплоснабжения.</w:t>
      </w:r>
    </w:p>
    <w:p w:rsidR="003B1AC6" w:rsidRDefault="003B1AC6">
      <w:pPr>
        <w:spacing w:after="0" w:line="240" w:lineRule="auto"/>
        <w:rPr>
          <w:rFonts w:eastAsia="Times New Roman" w:cs="Arial"/>
          <w:szCs w:val="24"/>
          <w:lang w:eastAsia="ru-RU"/>
        </w:rPr>
      </w:pPr>
    </w:p>
    <w:p w:rsidR="003B1AC6" w:rsidRPr="003B1AC6" w:rsidRDefault="003B1AC6" w:rsidP="003B1AC6">
      <w:pPr>
        <w:shd w:val="clear" w:color="auto" w:fill="FFFFFF"/>
        <w:spacing w:after="0" w:line="360" w:lineRule="auto"/>
        <w:jc w:val="both"/>
        <w:rPr>
          <w:rFonts w:eastAsia="Times New Roman" w:cs="Arial"/>
          <w:caps/>
          <w:szCs w:val="24"/>
          <w:lang w:eastAsia="ru-RU"/>
        </w:rPr>
      </w:pPr>
    </w:p>
    <w:p w:rsidR="005D106D" w:rsidRPr="005D106D" w:rsidRDefault="005D106D" w:rsidP="005D106D">
      <w:pPr>
        <w:rPr>
          <w:rFonts w:cs="Arial"/>
          <w:szCs w:val="24"/>
        </w:rPr>
      </w:pPr>
    </w:p>
    <w:p w:rsidR="005D106D" w:rsidRPr="005D106D" w:rsidRDefault="005D106D" w:rsidP="005D106D">
      <w:pPr>
        <w:rPr>
          <w:rFonts w:cs="Arial"/>
          <w:szCs w:val="24"/>
        </w:rPr>
      </w:pPr>
    </w:p>
    <w:p w:rsidR="00C161AA" w:rsidRDefault="00C161AA" w:rsidP="005D106D">
      <w:pPr>
        <w:rPr>
          <w:rFonts w:cs="Arial"/>
          <w:szCs w:val="24"/>
        </w:rPr>
        <w:sectPr w:rsidR="00C161AA" w:rsidSect="001A12C3">
          <w:footerReference w:type="default" r:id="rId12"/>
          <w:pgSz w:w="11906" w:h="16838"/>
          <w:pgMar w:top="1134" w:right="851" w:bottom="1134" w:left="1701" w:header="567" w:footer="709" w:gutter="0"/>
          <w:cols w:space="708"/>
          <w:docGrid w:linePitch="360"/>
        </w:sectPr>
      </w:pPr>
    </w:p>
    <w:p w:rsidR="009C7D10" w:rsidRPr="001A12C3" w:rsidRDefault="001A12C3" w:rsidP="001A12C3">
      <w:pPr>
        <w:pStyle w:val="2f3"/>
        <w:rPr>
          <w:rFonts w:cstheme="majorBidi"/>
        </w:rPr>
      </w:pPr>
      <w:bookmarkStart w:id="41" w:name="_Toc115352610"/>
      <w:r>
        <w:rPr>
          <w:rFonts w:cstheme="majorBidi"/>
        </w:rPr>
        <w:lastRenderedPageBreak/>
        <w:t xml:space="preserve">7.13 </w:t>
      </w:r>
      <w:r w:rsidRPr="001A12C3">
        <w:rPr>
          <w:rFonts w:cstheme="majorBidi"/>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1"/>
    </w:p>
    <w:p w:rsidR="001A12C3" w:rsidRDefault="001A12C3" w:rsidP="001A12C3">
      <w:pPr>
        <w:shd w:val="clear" w:color="auto" w:fill="FFFFFF"/>
        <w:spacing w:after="0" w:line="360" w:lineRule="auto"/>
        <w:ind w:firstLine="709"/>
        <w:jc w:val="both"/>
        <w:rPr>
          <w:rFonts w:cs="Arial"/>
          <w:szCs w:val="24"/>
        </w:rPr>
      </w:pPr>
      <w:r w:rsidRPr="001A12C3">
        <w:rPr>
          <w:rFonts w:cs="Arial"/>
          <w:szCs w:val="24"/>
        </w:rPr>
        <w:t>Указанные мероприятия настоящей схемой не планируются.</w:t>
      </w:r>
    </w:p>
    <w:p w:rsidR="001A12C3" w:rsidRPr="001A12C3" w:rsidRDefault="001A12C3" w:rsidP="001A12C3">
      <w:pPr>
        <w:shd w:val="clear" w:color="auto" w:fill="FFFFFF"/>
        <w:spacing w:after="0" w:line="360" w:lineRule="auto"/>
        <w:ind w:firstLine="709"/>
        <w:jc w:val="both"/>
        <w:rPr>
          <w:rFonts w:cs="Arial"/>
          <w:szCs w:val="24"/>
        </w:rPr>
      </w:pPr>
    </w:p>
    <w:p w:rsidR="006C75F7" w:rsidRPr="001A12C3" w:rsidRDefault="001A12C3" w:rsidP="001A12C3">
      <w:pPr>
        <w:pStyle w:val="2f3"/>
        <w:rPr>
          <w:rFonts w:cstheme="majorBidi"/>
        </w:rPr>
      </w:pPr>
      <w:bookmarkStart w:id="42" w:name="_Toc115352611"/>
      <w:r>
        <w:rPr>
          <w:rFonts w:cstheme="majorBidi"/>
        </w:rPr>
        <w:t xml:space="preserve">7.14 </w:t>
      </w:r>
      <w:r w:rsidRPr="001A12C3">
        <w:rPr>
          <w:rFonts w:cstheme="majorBidi"/>
        </w:rPr>
        <w:t>Обоснование организации теплоснабжения в производственных зонах на территории поселения</w:t>
      </w:r>
      <w:bookmarkEnd w:id="42"/>
    </w:p>
    <w:p w:rsidR="006C75F7" w:rsidRDefault="001A12C3" w:rsidP="001A12C3">
      <w:pPr>
        <w:shd w:val="clear" w:color="auto" w:fill="FFFFFF"/>
        <w:spacing w:after="0" w:line="360" w:lineRule="auto"/>
        <w:ind w:firstLine="709"/>
        <w:jc w:val="both"/>
        <w:rPr>
          <w:rFonts w:cs="Arial"/>
          <w:szCs w:val="24"/>
        </w:rPr>
      </w:pPr>
      <w:r w:rsidRPr="001A12C3">
        <w:rPr>
          <w:rFonts w:cs="Arial"/>
          <w:szCs w:val="24"/>
        </w:rPr>
        <w:t>На расчетный срок до 2036 г. обеспечение тепловой энергией промышленных потребителей, расположенных на территории муниципального округа, предлагается осуществлять от индивидуальных источников, располож</w:t>
      </w:r>
      <w:r>
        <w:rPr>
          <w:rFonts w:cs="Arial"/>
          <w:szCs w:val="24"/>
        </w:rPr>
        <w:t>енных на территории предприятий</w:t>
      </w:r>
      <w:r w:rsidR="006C75F7" w:rsidRPr="003559D3">
        <w:rPr>
          <w:rFonts w:cs="Arial"/>
          <w:szCs w:val="24"/>
        </w:rPr>
        <w:t>.</w:t>
      </w:r>
    </w:p>
    <w:p w:rsidR="006C75F7" w:rsidRDefault="006C75F7">
      <w:pPr>
        <w:spacing w:after="0" w:line="240" w:lineRule="auto"/>
        <w:rPr>
          <w:rFonts w:cs="Arial"/>
          <w:szCs w:val="24"/>
          <w:lang w:eastAsia="ru-RU"/>
        </w:rPr>
      </w:pPr>
    </w:p>
    <w:p w:rsidR="006C75F7" w:rsidRPr="001A12C3" w:rsidRDefault="001A12C3" w:rsidP="001A12C3">
      <w:pPr>
        <w:pStyle w:val="2f3"/>
        <w:rPr>
          <w:rFonts w:cstheme="majorBidi"/>
        </w:rPr>
      </w:pPr>
      <w:bookmarkStart w:id="43" w:name="_Toc115352612"/>
      <w:r>
        <w:rPr>
          <w:rFonts w:cstheme="majorBidi"/>
        </w:rPr>
        <w:t xml:space="preserve">7.15 </w:t>
      </w:r>
      <w:r w:rsidRPr="001A12C3">
        <w:rPr>
          <w:rFonts w:cstheme="majorBidi"/>
        </w:rPr>
        <w:t>Результаты расчетов радиуса эффективного теплоснабжения</w:t>
      </w:r>
      <w:bookmarkEnd w:id="43"/>
    </w:p>
    <w:p w:rsidR="006C75F7" w:rsidRPr="003559D3" w:rsidRDefault="006C75F7" w:rsidP="006C75F7">
      <w:pPr>
        <w:autoSpaceDE w:val="0"/>
        <w:autoSpaceDN w:val="0"/>
        <w:adjustRightInd w:val="0"/>
        <w:spacing w:after="0" w:line="360" w:lineRule="auto"/>
        <w:ind w:firstLine="708"/>
        <w:jc w:val="both"/>
        <w:rPr>
          <w:rFonts w:cs="Arial"/>
          <w:szCs w:val="24"/>
          <w:lang w:eastAsia="ru-RU"/>
        </w:rPr>
      </w:pPr>
      <w:r w:rsidRPr="003559D3">
        <w:rPr>
          <w:rFonts w:cs="Arial"/>
          <w:szCs w:val="24"/>
          <w:lang w:eastAsia="ru-RU"/>
        </w:rPr>
        <w:t xml:space="preserve">Радиус эффективного теплоснабжения – максимальное расстояние от </w:t>
      </w:r>
      <w:proofErr w:type="spellStart"/>
      <w:r w:rsidRPr="003559D3">
        <w:rPr>
          <w:rFonts w:cs="Arial"/>
          <w:szCs w:val="24"/>
          <w:lang w:eastAsia="ru-RU"/>
        </w:rPr>
        <w:t>теплопотребляющей</w:t>
      </w:r>
      <w:proofErr w:type="spellEnd"/>
      <w:r w:rsidRPr="003559D3">
        <w:rPr>
          <w:rFonts w:cs="Arial"/>
          <w:szCs w:val="24"/>
          <w:lang w:eastAsia="ru-RU"/>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3559D3">
        <w:rPr>
          <w:rFonts w:cs="Arial"/>
          <w:szCs w:val="24"/>
          <w:lang w:eastAsia="ru-RU"/>
        </w:rPr>
        <w:t>теплопотребляющей</w:t>
      </w:r>
      <w:proofErr w:type="spellEnd"/>
      <w:r w:rsidRPr="003559D3">
        <w:rPr>
          <w:rFonts w:cs="Arial"/>
          <w:szCs w:val="24"/>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C75F7" w:rsidRPr="003559D3" w:rsidRDefault="006C75F7" w:rsidP="006C75F7">
      <w:pPr>
        <w:autoSpaceDE w:val="0"/>
        <w:autoSpaceDN w:val="0"/>
        <w:adjustRightInd w:val="0"/>
        <w:spacing w:after="0" w:line="360" w:lineRule="auto"/>
        <w:ind w:firstLine="708"/>
        <w:jc w:val="both"/>
        <w:rPr>
          <w:rFonts w:cs="Arial"/>
          <w:szCs w:val="24"/>
          <w:lang w:eastAsia="ru-RU"/>
        </w:rPr>
      </w:pPr>
      <w:r w:rsidRPr="003559D3">
        <w:rPr>
          <w:rFonts w:cs="Arial"/>
          <w:szCs w:val="24"/>
          <w:lang w:eastAsia="ru-RU"/>
        </w:rPr>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6C75F7" w:rsidRPr="003559D3" w:rsidRDefault="006C75F7" w:rsidP="006C75F7">
      <w:pPr>
        <w:autoSpaceDE w:val="0"/>
        <w:autoSpaceDN w:val="0"/>
        <w:adjustRightInd w:val="0"/>
        <w:spacing w:after="0" w:line="360" w:lineRule="auto"/>
        <w:ind w:firstLine="708"/>
        <w:jc w:val="both"/>
        <w:rPr>
          <w:rFonts w:cs="Arial"/>
          <w:szCs w:val="24"/>
          <w:lang w:eastAsia="ru-RU"/>
        </w:rPr>
      </w:pPr>
      <w:r w:rsidRPr="003559D3">
        <w:rPr>
          <w:rFonts w:cs="Arial"/>
          <w:szCs w:val="24"/>
          <w:lang w:eastAsia="ru-RU"/>
        </w:rPr>
        <w:t xml:space="preserve">В основу расчета были положены полуэмпирические соотношения, которые представлены в «Нормах по проектированию тепловых сетей», изданных в 1938 году. В разделе этого документа под названием «Технико-экономический расчет тепловых сетей» (автор методики Е.Я. Соколов) приведены основные аналитические соотношения и требования для определения оптимального радиуса действия </w:t>
      </w:r>
      <w:r w:rsidRPr="003559D3">
        <w:rPr>
          <w:rFonts w:cs="Arial"/>
          <w:szCs w:val="24"/>
          <w:lang w:eastAsia="ru-RU"/>
        </w:rPr>
        <w:lastRenderedPageBreak/>
        <w:t>тепловых сетей. Так было предписано при тепловом районировании крупных городов для определения числа и местоположения теплоэлектроцентралей и крупных котельных учитывать оптимальный радиус действия тепловых сетей, при котором удельные затраты на выработку и транспорт тепла от одной теплоэлектроцентрали являются минимальными.</w:t>
      </w:r>
    </w:p>
    <w:p w:rsidR="006C75F7" w:rsidRPr="003559D3" w:rsidRDefault="006C75F7" w:rsidP="006C75F7">
      <w:pPr>
        <w:autoSpaceDE w:val="0"/>
        <w:autoSpaceDN w:val="0"/>
        <w:adjustRightInd w:val="0"/>
        <w:spacing w:after="0" w:line="360" w:lineRule="auto"/>
        <w:ind w:firstLine="708"/>
        <w:jc w:val="both"/>
        <w:rPr>
          <w:rFonts w:cs="Arial"/>
          <w:szCs w:val="24"/>
          <w:lang w:eastAsia="ru-RU"/>
        </w:rPr>
      </w:pPr>
      <w:r w:rsidRPr="003559D3">
        <w:rPr>
          <w:rFonts w:cs="Arial"/>
          <w:szCs w:val="24"/>
          <w:lang w:eastAsia="ru-RU"/>
        </w:rPr>
        <w:t>Оптимальный радиус теплоснабжения определяется из условия минимума выражения для удельных стоимостей сооружения тепловых сетей и источника:</w:t>
      </w:r>
    </w:p>
    <w:p w:rsidR="006C75F7" w:rsidRPr="003559D3" w:rsidRDefault="006C75F7" w:rsidP="006C75F7">
      <w:pPr>
        <w:autoSpaceDE w:val="0"/>
        <w:autoSpaceDN w:val="0"/>
        <w:adjustRightInd w:val="0"/>
        <w:spacing w:after="0" w:line="360" w:lineRule="auto"/>
        <w:ind w:firstLine="708"/>
        <w:jc w:val="right"/>
        <w:rPr>
          <w:rFonts w:cs="Arial"/>
          <w:szCs w:val="24"/>
          <w:lang w:val="en-US" w:eastAsia="ru-RU"/>
        </w:rPr>
      </w:pPr>
      <w:r w:rsidRPr="003559D3">
        <w:rPr>
          <w:rFonts w:cs="Arial"/>
          <w:szCs w:val="24"/>
          <w:lang w:val="en-US" w:eastAsia="ru-RU"/>
        </w:rPr>
        <w:t>S=</w:t>
      </w:r>
      <w:proofErr w:type="spellStart"/>
      <w:r w:rsidRPr="003559D3">
        <w:rPr>
          <w:rFonts w:cs="Arial"/>
          <w:szCs w:val="24"/>
          <w:lang w:val="en-US" w:eastAsia="ru-RU"/>
        </w:rPr>
        <w:t>A+Z→min</w:t>
      </w:r>
      <w:proofErr w:type="spellEnd"/>
      <w:r w:rsidRPr="003559D3">
        <w:rPr>
          <w:rFonts w:cs="Arial"/>
          <w:szCs w:val="24"/>
          <w:lang w:val="en-US" w:eastAsia="ru-RU"/>
        </w:rPr>
        <w:t xml:space="preserve"> (</w:t>
      </w:r>
      <w:proofErr w:type="spellStart"/>
      <w:r w:rsidRPr="003559D3">
        <w:rPr>
          <w:rFonts w:cs="Arial"/>
          <w:szCs w:val="24"/>
          <w:lang w:eastAsia="ru-RU"/>
        </w:rPr>
        <w:t>руб</w:t>
      </w:r>
      <w:proofErr w:type="spellEnd"/>
      <w:r w:rsidRPr="003559D3">
        <w:rPr>
          <w:rFonts w:cs="Arial"/>
          <w:szCs w:val="24"/>
          <w:lang w:val="en-US" w:eastAsia="ru-RU"/>
        </w:rPr>
        <w:t>./</w:t>
      </w:r>
      <w:r w:rsidRPr="003559D3">
        <w:rPr>
          <w:rFonts w:cs="Arial"/>
          <w:szCs w:val="24"/>
          <w:lang w:eastAsia="ru-RU"/>
        </w:rPr>
        <w:t>Гкал</w:t>
      </w:r>
      <w:r w:rsidRPr="003559D3">
        <w:rPr>
          <w:rFonts w:cs="Arial"/>
          <w:szCs w:val="24"/>
          <w:lang w:val="en-US" w:eastAsia="ru-RU"/>
        </w:rPr>
        <w:t>/</w:t>
      </w:r>
      <w:r w:rsidRPr="003559D3">
        <w:rPr>
          <w:rFonts w:cs="Arial"/>
          <w:szCs w:val="24"/>
          <w:lang w:eastAsia="ru-RU"/>
        </w:rPr>
        <w:t>ч</w:t>
      </w:r>
      <w:r w:rsidRPr="003559D3">
        <w:rPr>
          <w:rFonts w:cs="Arial"/>
          <w:szCs w:val="24"/>
          <w:lang w:val="en-US" w:eastAsia="ru-RU"/>
        </w:rPr>
        <w:t xml:space="preserve">), </w:t>
      </w:r>
      <w:r w:rsidRPr="003559D3">
        <w:rPr>
          <w:rFonts w:cs="Arial"/>
          <w:szCs w:val="24"/>
          <w:lang w:val="en-US" w:eastAsia="ru-RU"/>
        </w:rPr>
        <w:tab/>
      </w:r>
      <w:r w:rsidRPr="003559D3">
        <w:rPr>
          <w:rFonts w:cs="Arial"/>
          <w:szCs w:val="24"/>
          <w:lang w:val="en-US" w:eastAsia="ru-RU"/>
        </w:rPr>
        <w:tab/>
      </w:r>
      <w:r w:rsidRPr="003559D3">
        <w:rPr>
          <w:rFonts w:cs="Arial"/>
          <w:szCs w:val="24"/>
          <w:lang w:val="en-US" w:eastAsia="ru-RU"/>
        </w:rPr>
        <w:tab/>
      </w:r>
      <w:r w:rsidRPr="003559D3">
        <w:rPr>
          <w:rFonts w:cs="Arial"/>
          <w:szCs w:val="24"/>
          <w:lang w:val="en-US" w:eastAsia="ru-RU"/>
        </w:rPr>
        <w:tab/>
        <w:t>(1)</w:t>
      </w:r>
    </w:p>
    <w:p w:rsidR="006C75F7" w:rsidRPr="003559D3" w:rsidRDefault="006C75F7" w:rsidP="006C75F7">
      <w:pPr>
        <w:autoSpaceDE w:val="0"/>
        <w:autoSpaceDN w:val="0"/>
        <w:adjustRightInd w:val="0"/>
        <w:spacing w:after="0" w:line="360" w:lineRule="auto"/>
        <w:ind w:firstLine="708"/>
        <w:jc w:val="both"/>
        <w:rPr>
          <w:rFonts w:cs="Arial"/>
          <w:szCs w:val="24"/>
          <w:lang w:eastAsia="ru-RU"/>
        </w:rPr>
      </w:pPr>
      <w:r w:rsidRPr="003559D3">
        <w:rPr>
          <w:rFonts w:cs="Arial"/>
          <w:szCs w:val="24"/>
          <w:lang w:eastAsia="ru-RU"/>
        </w:rPr>
        <w:t>где A – удельная стоимость сооружения тепловой сети, руб./Гкал/ч;</w:t>
      </w:r>
    </w:p>
    <w:p w:rsidR="006C75F7" w:rsidRPr="003559D3" w:rsidRDefault="006C75F7" w:rsidP="006C75F7">
      <w:pPr>
        <w:autoSpaceDE w:val="0"/>
        <w:autoSpaceDN w:val="0"/>
        <w:adjustRightInd w:val="0"/>
        <w:spacing w:after="0" w:line="360" w:lineRule="auto"/>
        <w:ind w:firstLine="708"/>
        <w:jc w:val="both"/>
        <w:rPr>
          <w:rFonts w:cs="Arial"/>
          <w:szCs w:val="24"/>
          <w:lang w:eastAsia="ru-RU"/>
        </w:rPr>
      </w:pPr>
      <w:r w:rsidRPr="003559D3">
        <w:rPr>
          <w:rFonts w:cs="Arial"/>
          <w:szCs w:val="24"/>
          <w:lang w:eastAsia="ru-RU"/>
        </w:rPr>
        <w:t>Z – удельная стоимость сооружения котельной (ТЭЦ), руб./Гкал/ч.</w:t>
      </w:r>
    </w:p>
    <w:p w:rsidR="006C75F7" w:rsidRPr="003559D3" w:rsidRDefault="006C75F7" w:rsidP="006C75F7">
      <w:pPr>
        <w:autoSpaceDE w:val="0"/>
        <w:autoSpaceDN w:val="0"/>
        <w:adjustRightInd w:val="0"/>
        <w:spacing w:after="0" w:line="360" w:lineRule="auto"/>
        <w:ind w:firstLine="708"/>
        <w:jc w:val="both"/>
        <w:rPr>
          <w:rFonts w:cs="Arial"/>
          <w:szCs w:val="24"/>
          <w:lang w:eastAsia="ru-RU"/>
        </w:rPr>
      </w:pPr>
      <w:r w:rsidRPr="003559D3">
        <w:rPr>
          <w:rFonts w:cs="Arial"/>
          <w:szCs w:val="24"/>
          <w:lang w:eastAsia="ru-RU"/>
        </w:rPr>
        <w:t>Для связи себестоимости производства и транспорта теплоты с радиусом теплоснабжения (не средним, а максимальным радиусом) используются следующие аналитические выражения:</w:t>
      </w:r>
    </w:p>
    <w:p w:rsidR="006C75F7" w:rsidRPr="003559D3" w:rsidRDefault="006C75F7" w:rsidP="006C75F7">
      <w:pPr>
        <w:pStyle w:val="aff5"/>
        <w:spacing w:line="360" w:lineRule="auto"/>
        <w:ind w:firstLine="708"/>
        <w:jc w:val="right"/>
        <w:rPr>
          <w:rFonts w:ascii="Arial" w:eastAsia="Times New Roman" w:hAnsi="Arial"/>
        </w:rPr>
      </w:pPr>
      <m:oMath>
        <m:r>
          <w:rPr>
            <w:rFonts w:ascii="Cambria Math" w:hAnsi="Cambria Math"/>
          </w:rPr>
          <m:t>A=</m:t>
        </m:r>
        <m:f>
          <m:fPr>
            <m:ctrlPr>
              <w:rPr>
                <w:rFonts w:ascii="Cambria Math" w:hAnsi="Cambria Math"/>
                <w:i/>
              </w:rPr>
            </m:ctrlPr>
          </m:fPr>
          <m:num>
            <m:r>
              <w:rPr>
                <w:rFonts w:ascii="Cambria Math" w:hAnsi="Cambria Math"/>
              </w:rPr>
              <m:t>1050∙</m:t>
            </m:r>
            <m:sSup>
              <m:sSupPr>
                <m:ctrlPr>
                  <w:rPr>
                    <w:rFonts w:ascii="Cambria Math" w:hAnsi="Cambria Math"/>
                    <w:i/>
                  </w:rPr>
                </m:ctrlPr>
              </m:sSupPr>
              <m:e>
                <m:r>
                  <w:rPr>
                    <w:rFonts w:ascii="Cambria Math" w:hAnsi="Cambria Math"/>
                  </w:rPr>
                  <m:t>R</m:t>
                </m:r>
              </m:e>
              <m:sup>
                <m:r>
                  <w:rPr>
                    <w:rFonts w:ascii="Cambria Math" w:hAnsi="Cambria Math"/>
                  </w:rPr>
                  <m:t>0,48</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0,26</m:t>
                </m:r>
              </m:sup>
            </m:sSup>
            <m:r>
              <w:rPr>
                <w:rFonts w:ascii="Cambria Math" w:hAnsi="Cambria Math"/>
              </w:rPr>
              <m:t>∙s</m:t>
            </m:r>
          </m:num>
          <m:den>
            <m:sSup>
              <m:sSupPr>
                <m:ctrlPr>
                  <w:rPr>
                    <w:rFonts w:ascii="Cambria Math" w:hAnsi="Cambria Math"/>
                    <w:i/>
                  </w:rPr>
                </m:ctrlPr>
              </m:sSupPr>
              <m:e>
                <m:r>
                  <w:rPr>
                    <w:rFonts w:ascii="Cambria Math" w:hAnsi="Cambria Math"/>
                  </w:rPr>
                  <m:t>П</m:t>
                </m:r>
              </m:e>
              <m:sup>
                <m:r>
                  <w:rPr>
                    <w:rFonts w:ascii="Cambria Math" w:hAnsi="Cambria Math"/>
                  </w:rPr>
                  <m:t>0,62</m:t>
                </m:r>
              </m:sup>
            </m:sSup>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0,19</m:t>
                </m:r>
              </m:sup>
            </m:sSup>
            <m:r>
              <w:rPr>
                <w:rFonts w:ascii="Cambria Math" w:hAnsi="Cambria Math"/>
              </w:rPr>
              <m:t>∙∆</m:t>
            </m:r>
            <m:sSup>
              <m:sSupPr>
                <m:ctrlPr>
                  <w:rPr>
                    <w:rFonts w:ascii="Cambria Math" w:hAnsi="Cambria Math"/>
                    <w:i/>
                  </w:rPr>
                </m:ctrlPr>
              </m:sSupPr>
              <m:e>
                <m:r>
                  <w:rPr>
                    <w:rFonts w:ascii="Cambria Math" w:hAnsi="Cambria Math"/>
                  </w:rPr>
                  <m:t>τ</m:t>
                </m:r>
              </m:e>
              <m:sup>
                <m:r>
                  <w:rPr>
                    <w:rFonts w:ascii="Cambria Math" w:hAnsi="Cambria Math"/>
                  </w:rPr>
                  <m:t>0,38</m:t>
                </m:r>
              </m:sup>
            </m:sSup>
          </m:den>
        </m:f>
        <m:r>
          <w:rPr>
            <w:rFonts w:ascii="Cambria Math" w:hAnsi="Cambria Math"/>
          </w:rPr>
          <m:t xml:space="preserve">, </m:t>
        </m:r>
      </m:oMath>
      <w:r w:rsidRPr="003559D3">
        <w:rPr>
          <w:rFonts w:ascii="Arial" w:eastAsia="Times New Roman" w:hAnsi="Arial"/>
        </w:rPr>
        <w:t xml:space="preserve">                                                         (2)</w:t>
      </w:r>
    </w:p>
    <w:p w:rsidR="006C75F7" w:rsidRPr="003559D3" w:rsidRDefault="006C75F7" w:rsidP="006C75F7">
      <w:pPr>
        <w:pStyle w:val="aff5"/>
        <w:spacing w:line="360" w:lineRule="auto"/>
        <w:ind w:firstLine="708"/>
        <w:jc w:val="right"/>
        <w:rPr>
          <w:rFonts w:ascii="Arial" w:hAnsi="Arial"/>
        </w:rPr>
      </w:pPr>
      <m:oMath>
        <m:r>
          <w:rPr>
            <w:rFonts w:ascii="Cambria Math" w:hAnsi="Cambria Math"/>
          </w:rPr>
          <m:t xml:space="preserve"> </m:t>
        </m:r>
        <m:r>
          <w:rPr>
            <w:rFonts w:ascii="Cambria Math" w:hAnsi="Cambria Math"/>
            <w:lang w:val="en-US"/>
          </w:rPr>
          <m:t>Z</m:t>
        </m:r>
        <m:r>
          <w:rPr>
            <w:rFonts w:ascii="Cambria Math" w:hAnsi="Cambria Math"/>
          </w:rPr>
          <m:t>=</m:t>
        </m:r>
        <m:f>
          <m:fPr>
            <m:ctrlPr>
              <w:rPr>
                <w:rFonts w:ascii="Cambria Math" w:hAnsi="Cambria Math"/>
                <w:i/>
                <w:lang w:val="en-US"/>
              </w:rPr>
            </m:ctrlPr>
          </m:fPr>
          <m:num>
            <m:r>
              <w:rPr>
                <w:rFonts w:ascii="Cambria Math" w:hAnsi="Cambria Math"/>
                <w:lang w:val="en-US"/>
              </w:rPr>
              <m:t>a</m:t>
            </m:r>
          </m:num>
          <m:den>
            <m:r>
              <w:rPr>
                <w:rFonts w:ascii="Cambria Math" w:hAnsi="Cambria Math"/>
              </w:rPr>
              <m:t>3</m:t>
            </m:r>
          </m:den>
        </m:f>
        <m:r>
          <w:rPr>
            <w:rFonts w:ascii="Cambria Math" w:hAnsi="Cambria Math"/>
          </w:rPr>
          <m:t>+</m:t>
        </m:r>
        <m:f>
          <m:fPr>
            <m:ctrlPr>
              <w:rPr>
                <w:rFonts w:ascii="Cambria Math" w:hAnsi="Cambria Math"/>
                <w:i/>
                <w:lang w:val="en-US"/>
              </w:rPr>
            </m:ctrlPr>
          </m:fPr>
          <m:num>
            <m:r>
              <w:rPr>
                <w:rFonts w:ascii="Cambria Math" w:hAnsi="Cambria Math"/>
              </w:rPr>
              <m:t>30∙</m:t>
            </m:r>
            <m:sSup>
              <m:sSupPr>
                <m:ctrlPr>
                  <w:rPr>
                    <w:rFonts w:ascii="Cambria Math" w:hAnsi="Cambria Math"/>
                    <w:i/>
                    <w:lang w:val="en-US"/>
                  </w:rPr>
                </m:ctrlPr>
              </m:sSupPr>
              <m:e>
                <m:r>
                  <w:rPr>
                    <w:rFonts w:ascii="Cambria Math" w:hAnsi="Cambria Math"/>
                  </w:rPr>
                  <m:t>10</m:t>
                </m:r>
              </m:e>
              <m:sup>
                <m:r>
                  <w:rPr>
                    <w:rFonts w:ascii="Cambria Math" w:hAnsi="Cambria Math"/>
                  </w:rPr>
                  <m:t>6</m:t>
                </m:r>
              </m:sup>
            </m:sSup>
            <m:r>
              <w:rPr>
                <w:rFonts w:ascii="Cambria Math" w:hAnsi="Cambria Math"/>
                <w:lang w:val="en-US"/>
              </w:rPr>
              <m:t>φ</m:t>
            </m:r>
          </m:num>
          <m:den>
            <m:sSup>
              <m:sSupPr>
                <m:ctrlPr>
                  <w:rPr>
                    <w:rFonts w:ascii="Cambria Math" w:hAnsi="Cambria Math"/>
                    <w:i/>
                    <w:lang w:val="en-US"/>
                  </w:rPr>
                </m:ctrlPr>
              </m:sSupPr>
              <m:e>
                <m:r>
                  <w:rPr>
                    <w:rFonts w:ascii="Cambria Math" w:hAnsi="Cambria Math"/>
                    <w:lang w:val="en-US"/>
                  </w:rPr>
                  <m:t>R</m:t>
                </m:r>
              </m:e>
              <m:sup>
                <m:r>
                  <w:rPr>
                    <w:rFonts w:ascii="Cambria Math" w:hAnsi="Cambria Math"/>
                  </w:rPr>
                  <m:t>2</m:t>
                </m:r>
              </m:sup>
            </m:sSup>
            <m:r>
              <w:rPr>
                <w:rFonts w:ascii="Cambria Math" w:hAnsi="Cambria Math"/>
              </w:rPr>
              <m:t>∙П</m:t>
            </m:r>
          </m:den>
        </m:f>
        <m:r>
          <w:rPr>
            <w:rFonts w:ascii="Cambria Math" w:hAnsi="Cambria Math"/>
          </w:rPr>
          <m:t xml:space="preserve">, </m:t>
        </m:r>
      </m:oMath>
      <w:r w:rsidRPr="003559D3">
        <w:rPr>
          <w:rFonts w:ascii="Arial" w:hAnsi="Arial"/>
        </w:rPr>
        <w:t xml:space="preserve">                                                              (3)</w:t>
      </w:r>
    </w:p>
    <w:p w:rsidR="006C75F7" w:rsidRPr="003559D3" w:rsidRDefault="006C75F7" w:rsidP="006C75F7">
      <w:pPr>
        <w:pStyle w:val="aff5"/>
        <w:spacing w:line="360" w:lineRule="auto"/>
        <w:ind w:firstLine="708"/>
        <w:jc w:val="both"/>
        <w:rPr>
          <w:rFonts w:ascii="Arial" w:hAnsi="Arial"/>
        </w:rPr>
      </w:pPr>
      <w:r w:rsidRPr="003559D3">
        <w:rPr>
          <w:rFonts w:ascii="Arial" w:hAnsi="Arial"/>
        </w:rPr>
        <w:t xml:space="preserve">где </w:t>
      </w:r>
      <w:r w:rsidRPr="003559D3">
        <w:rPr>
          <w:rFonts w:ascii="Arial" w:hAnsi="Arial"/>
          <w:i/>
          <w:iCs/>
        </w:rPr>
        <w:t>R</w:t>
      </w:r>
      <w:r w:rsidRPr="003559D3">
        <w:rPr>
          <w:rFonts w:ascii="Arial" w:hAnsi="Arial"/>
        </w:rPr>
        <w:t xml:space="preserve"> – радиус действия тепловой сети (длина главной тепловой магистрали самого протяженного вывода от источника), км;</w:t>
      </w:r>
    </w:p>
    <w:p w:rsidR="006C75F7" w:rsidRPr="003559D3" w:rsidRDefault="006C75F7" w:rsidP="006C75F7">
      <w:pPr>
        <w:pStyle w:val="aff5"/>
        <w:spacing w:line="360" w:lineRule="auto"/>
        <w:ind w:firstLine="708"/>
        <w:jc w:val="both"/>
        <w:rPr>
          <w:rFonts w:ascii="Arial" w:hAnsi="Arial"/>
        </w:rPr>
      </w:pPr>
      <w:r w:rsidRPr="003559D3">
        <w:rPr>
          <w:rFonts w:ascii="Arial" w:hAnsi="Arial"/>
        </w:rPr>
        <w:t>B – среднее число абонентов на 1 км2;</w:t>
      </w:r>
    </w:p>
    <w:p w:rsidR="006C75F7" w:rsidRPr="003559D3" w:rsidRDefault="006C75F7" w:rsidP="006C75F7">
      <w:pPr>
        <w:pStyle w:val="aff5"/>
        <w:spacing w:line="360" w:lineRule="auto"/>
        <w:ind w:firstLine="708"/>
        <w:jc w:val="both"/>
        <w:rPr>
          <w:rFonts w:ascii="Arial" w:hAnsi="Arial"/>
        </w:rPr>
      </w:pPr>
      <w:r w:rsidRPr="003559D3">
        <w:rPr>
          <w:rFonts w:ascii="Arial" w:hAnsi="Arial"/>
        </w:rPr>
        <w:t>s – удельная стоимость материальной характеристики тепловой сети, руб./м2;</w:t>
      </w:r>
    </w:p>
    <w:p w:rsidR="006C75F7" w:rsidRPr="003559D3" w:rsidRDefault="006C75F7" w:rsidP="006C75F7">
      <w:pPr>
        <w:pStyle w:val="aff5"/>
        <w:spacing w:line="360" w:lineRule="auto"/>
        <w:ind w:firstLine="708"/>
        <w:jc w:val="both"/>
        <w:rPr>
          <w:rFonts w:ascii="Arial" w:hAnsi="Arial"/>
        </w:rPr>
      </w:pPr>
      <w:r w:rsidRPr="003559D3">
        <w:rPr>
          <w:rFonts w:ascii="Arial" w:hAnsi="Arial"/>
        </w:rPr>
        <w:t xml:space="preserve">П – </w:t>
      </w:r>
      <w:proofErr w:type="spellStart"/>
      <w:r w:rsidRPr="003559D3">
        <w:rPr>
          <w:rFonts w:ascii="Arial" w:hAnsi="Arial"/>
        </w:rPr>
        <w:t>теплоплотность</w:t>
      </w:r>
      <w:proofErr w:type="spellEnd"/>
      <w:r w:rsidRPr="003559D3">
        <w:rPr>
          <w:rFonts w:ascii="Arial" w:hAnsi="Arial"/>
        </w:rPr>
        <w:t xml:space="preserve"> района, Гкал/ч∙км2;</w:t>
      </w:r>
    </w:p>
    <w:p w:rsidR="006C75F7" w:rsidRPr="003559D3" w:rsidRDefault="006C75F7" w:rsidP="006C75F7">
      <w:pPr>
        <w:pStyle w:val="aff5"/>
        <w:spacing w:line="360" w:lineRule="auto"/>
        <w:ind w:firstLine="708"/>
        <w:jc w:val="both"/>
        <w:rPr>
          <w:rFonts w:ascii="Arial" w:hAnsi="Arial"/>
        </w:rPr>
      </w:pPr>
      <w:r w:rsidRPr="003559D3">
        <w:rPr>
          <w:rFonts w:ascii="Arial" w:hAnsi="Arial"/>
        </w:rPr>
        <w:t>H – потеря напора на трение при транспорте теплоносителя по главной тепловой магистрали, м вод. ст.;</w:t>
      </w:r>
    </w:p>
    <w:p w:rsidR="006C75F7" w:rsidRPr="003559D3" w:rsidRDefault="006C75F7" w:rsidP="006C75F7">
      <w:pPr>
        <w:pStyle w:val="aff5"/>
        <w:spacing w:line="360" w:lineRule="auto"/>
        <w:ind w:firstLine="708"/>
        <w:jc w:val="both"/>
        <w:rPr>
          <w:rFonts w:ascii="Arial" w:hAnsi="Arial"/>
        </w:rPr>
      </w:pPr>
      <w:proofErr w:type="spellStart"/>
      <w:r w:rsidRPr="003559D3">
        <w:rPr>
          <w:rFonts w:ascii="Arial" w:hAnsi="Arial"/>
        </w:rPr>
        <w:t>Δτ</w:t>
      </w:r>
      <w:proofErr w:type="spellEnd"/>
      <w:r w:rsidRPr="003559D3">
        <w:rPr>
          <w:rFonts w:ascii="Arial" w:hAnsi="Arial"/>
        </w:rPr>
        <w:t xml:space="preserve"> – расчетный перепад температур теплоносителя в тепловой сети, 0С;</w:t>
      </w:r>
    </w:p>
    <w:p w:rsidR="006C75F7" w:rsidRPr="003559D3" w:rsidRDefault="006C75F7" w:rsidP="006C75F7">
      <w:pPr>
        <w:pStyle w:val="aff5"/>
        <w:spacing w:line="360" w:lineRule="auto"/>
        <w:ind w:firstLine="708"/>
        <w:jc w:val="both"/>
        <w:rPr>
          <w:rFonts w:ascii="Arial" w:hAnsi="Arial"/>
        </w:rPr>
      </w:pPr>
      <w:r w:rsidRPr="003559D3">
        <w:rPr>
          <w:rFonts w:ascii="Arial" w:hAnsi="Arial"/>
        </w:rPr>
        <w:t>a – постоянная часть удельной начальной стоимости ТЭЦ, руб./МВт;</w:t>
      </w:r>
    </w:p>
    <w:p w:rsidR="006C75F7" w:rsidRPr="003559D3" w:rsidRDefault="006C75F7" w:rsidP="006C75F7">
      <w:pPr>
        <w:pStyle w:val="aff5"/>
        <w:spacing w:line="360" w:lineRule="auto"/>
        <w:ind w:firstLine="708"/>
        <w:jc w:val="both"/>
        <w:rPr>
          <w:rFonts w:ascii="Arial" w:hAnsi="Arial"/>
        </w:rPr>
      </w:pPr>
      <w:r w:rsidRPr="003559D3">
        <w:rPr>
          <w:rFonts w:ascii="Arial" w:hAnsi="Arial"/>
        </w:rPr>
        <w:fldChar w:fldCharType="begin"/>
      </w:r>
      <w:r w:rsidRPr="003559D3">
        <w:rPr>
          <w:rFonts w:ascii="Arial" w:hAnsi="Arial"/>
        </w:rPr>
        <w:instrText xml:space="preserve"> QUOTE </w:instrText>
      </w:r>
      <w:r w:rsidRPr="003559D3">
        <w:rPr>
          <w:rFonts w:ascii="Arial" w:hAnsi="Arial"/>
          <w:noProof/>
        </w:rPr>
        <w:drawing>
          <wp:inline distT="0" distB="0" distL="0" distR="0" wp14:anchorId="5129B44E" wp14:editId="47F6F55E">
            <wp:extent cx="155575" cy="17272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575" cy="172720"/>
                    </a:xfrm>
                    <a:prstGeom prst="rect">
                      <a:avLst/>
                    </a:prstGeom>
                    <a:noFill/>
                    <a:ln>
                      <a:noFill/>
                    </a:ln>
                  </pic:spPr>
                </pic:pic>
              </a:graphicData>
            </a:graphic>
          </wp:inline>
        </w:drawing>
      </w:r>
      <w:r w:rsidRPr="003559D3">
        <w:rPr>
          <w:rFonts w:ascii="Arial" w:hAnsi="Arial"/>
        </w:rPr>
        <w:instrText xml:space="preserve"> </w:instrText>
      </w:r>
      <w:r w:rsidRPr="003559D3">
        <w:rPr>
          <w:rFonts w:ascii="Arial" w:hAnsi="Arial"/>
        </w:rPr>
        <w:fldChar w:fldCharType="separate"/>
      </w:r>
      <w:r w:rsidR="00257468" w:rsidRPr="003559D3">
        <w:rPr>
          <w:rFonts w:ascii="Arial" w:hAnsi="Arial"/>
          <w:noProof/>
        </w:rPr>
        <w:drawing>
          <wp:inline distT="0" distB="0" distL="0" distR="0" wp14:anchorId="682FF99A" wp14:editId="13877CB6">
            <wp:extent cx="155575" cy="1727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575" cy="172720"/>
                    </a:xfrm>
                    <a:prstGeom prst="rect">
                      <a:avLst/>
                    </a:prstGeom>
                    <a:noFill/>
                    <a:ln>
                      <a:noFill/>
                    </a:ln>
                  </pic:spPr>
                </pic:pic>
              </a:graphicData>
            </a:graphic>
          </wp:inline>
        </w:drawing>
      </w:r>
      <w:r w:rsidRPr="003559D3">
        <w:rPr>
          <w:rFonts w:ascii="Arial" w:hAnsi="Arial"/>
        </w:rPr>
        <w:fldChar w:fldCharType="end"/>
      </w:r>
      <w:r w:rsidRPr="003559D3">
        <w:rPr>
          <w:rFonts w:ascii="Arial" w:hAnsi="Arial"/>
        </w:rPr>
        <w:t xml:space="preserve"> – поправочный коэффициент, зависящий от постоянной части расходов на сооружение ТЭЦ.</w:t>
      </w:r>
    </w:p>
    <w:p w:rsidR="006C75F7" w:rsidRPr="003559D3" w:rsidRDefault="006C75F7" w:rsidP="006C75F7">
      <w:pPr>
        <w:pStyle w:val="aff5"/>
        <w:spacing w:line="360" w:lineRule="auto"/>
        <w:ind w:firstLine="708"/>
        <w:jc w:val="both"/>
        <w:rPr>
          <w:rFonts w:ascii="Arial" w:hAnsi="Arial"/>
        </w:rPr>
      </w:pPr>
      <w:r w:rsidRPr="003559D3">
        <w:rPr>
          <w:rFonts w:ascii="Arial" w:hAnsi="Arial"/>
        </w:rPr>
        <w:t>Принимая во внимание формулы (1-3) и осуществляя элементарное дифференцирование по R с нахождением его оптимального значения при равенстве нулю его первой производной, можно получить аналитическое выражение для оптимального радиуса теплоснабжения в следующем виде:</w:t>
      </w:r>
    </w:p>
    <w:p w:rsidR="006C75F7" w:rsidRPr="003559D3" w:rsidRDefault="00AE54DA" w:rsidP="006C75F7">
      <w:pPr>
        <w:pStyle w:val="aff5"/>
        <w:spacing w:line="360" w:lineRule="auto"/>
        <w:jc w:val="right"/>
        <w:rPr>
          <w:rFonts w:ascii="Arial" w:hAnsi="Arial"/>
        </w:rPr>
      </w:pPr>
      <m:oMath>
        <m:sSub>
          <m:sSubPr>
            <m:ctrlPr>
              <w:rPr>
                <w:rFonts w:ascii="Cambria Math" w:hAnsi="Cambria Math"/>
              </w:rPr>
            </m:ctrlPr>
          </m:sSubPr>
          <m:e>
            <m:r>
              <w:rPr>
                <w:rFonts w:ascii="Cambria Math" w:hAnsi="Cambria Math"/>
              </w:rPr>
              <m:t>R</m:t>
            </m:r>
          </m:e>
          <m:sub>
            <m:r>
              <m:rPr>
                <m:sty m:val="p"/>
              </m:rPr>
              <w:rPr>
                <w:rFonts w:ascii="Cambria Math" w:hAnsi="Cambria Math"/>
              </w:rPr>
              <m:t>опт</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140</m:t>
            </m:r>
          </m:num>
          <m:den>
            <m:sSup>
              <m:sSupPr>
                <m:ctrlPr>
                  <w:rPr>
                    <w:rFonts w:ascii="Cambria Math" w:hAnsi="Cambria Math"/>
                  </w:rPr>
                </m:ctrlPr>
              </m:sSupPr>
              <m:e>
                <m:r>
                  <w:rPr>
                    <w:rFonts w:ascii="Cambria Math" w:hAnsi="Cambria Math"/>
                  </w:rPr>
                  <m:t>s</m:t>
                </m:r>
              </m:e>
              <m:sup>
                <m:r>
                  <m:rPr>
                    <m:sty m:val="p"/>
                  </m:rPr>
                  <w:rPr>
                    <w:rFonts w:ascii="Cambria Math" w:hAnsi="Cambria Math"/>
                  </w:rPr>
                  <m:t>0,4</m:t>
                </m:r>
              </m:sup>
            </m:sSup>
          </m:den>
        </m:f>
        <m:r>
          <m:rPr>
            <m:sty m:val="p"/>
          </m:rPr>
          <w:rPr>
            <w:rFonts w:ascii="Cambria Math" w:hAnsi="Cambria Math"/>
          </w:rPr>
          <m:t>∙</m:t>
        </m:r>
        <m:sSup>
          <m:sSupPr>
            <m:ctrlPr>
              <w:rPr>
                <w:rFonts w:ascii="Cambria Math" w:hAnsi="Cambria Math"/>
              </w:rPr>
            </m:ctrlPr>
          </m:sSupPr>
          <m:e>
            <m:r>
              <w:rPr>
                <w:rFonts w:ascii="Cambria Math" w:hAnsi="Cambria Math"/>
              </w:rPr>
              <m:t>φ</m:t>
            </m:r>
          </m:e>
          <m:sup>
            <m:r>
              <m:rPr>
                <m:sty m:val="p"/>
              </m:rPr>
              <w:rPr>
                <w:rFonts w:ascii="Cambria Math" w:hAnsi="Cambria Math"/>
              </w:rPr>
              <m:t>0,4</m:t>
            </m:r>
          </m:sup>
        </m:sSup>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r>
                  <w:rPr>
                    <w:rFonts w:ascii="Cambria Math" w:hAnsi="Cambria Math"/>
                  </w:rPr>
                  <m:t>B</m:t>
                </m:r>
              </m:e>
              <m:sup>
                <m:r>
                  <m:rPr>
                    <m:sty m:val="p"/>
                  </m:rPr>
                  <w:rPr>
                    <w:rFonts w:ascii="Cambria Math" w:hAnsi="Cambria Math"/>
                  </w:rPr>
                  <m:t>0,1</m:t>
                </m:r>
              </m:sup>
            </m:sSup>
          </m:den>
        </m:f>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m:t>
                    </m:r>
                    <m:r>
                      <w:rPr>
                        <w:rFonts w:ascii="Cambria Math" w:hAnsi="Cambria Math"/>
                      </w:rPr>
                      <m:t>τ</m:t>
                    </m:r>
                  </m:num>
                  <m:den>
                    <m:r>
                      <m:rPr>
                        <m:sty m:val="p"/>
                      </m:rPr>
                      <w:rPr>
                        <w:rFonts w:ascii="Cambria Math" w:hAnsi="Cambria Math"/>
                      </w:rPr>
                      <m:t>П</m:t>
                    </m:r>
                  </m:den>
                </m:f>
              </m:e>
            </m:d>
          </m:e>
          <m:sup>
            <m:r>
              <m:rPr>
                <m:sty m:val="p"/>
              </m:rPr>
              <w:rPr>
                <w:rFonts w:ascii="Cambria Math" w:hAnsi="Cambria Math"/>
              </w:rPr>
              <m:t>0,15</m:t>
            </m:r>
          </m:sup>
        </m:sSup>
      </m:oMath>
      <w:r w:rsidR="006C75F7" w:rsidRPr="003559D3">
        <w:rPr>
          <w:rFonts w:ascii="Arial" w:hAnsi="Arial"/>
        </w:rPr>
        <w:tab/>
      </w:r>
      <w:r w:rsidR="006C75F7" w:rsidRPr="003559D3">
        <w:rPr>
          <w:rFonts w:ascii="Arial" w:hAnsi="Arial"/>
        </w:rPr>
        <w:tab/>
      </w:r>
      <w:r w:rsidR="006C75F7" w:rsidRPr="003559D3">
        <w:rPr>
          <w:rFonts w:ascii="Arial" w:hAnsi="Arial"/>
        </w:rPr>
        <w:tab/>
      </w:r>
      <w:r w:rsidR="006C75F7" w:rsidRPr="003559D3">
        <w:rPr>
          <w:rFonts w:ascii="Arial" w:hAnsi="Arial"/>
        </w:rPr>
        <w:tab/>
        <w:t>(4)</w:t>
      </w:r>
    </w:p>
    <w:p w:rsidR="00204B1F" w:rsidRDefault="00204B1F">
      <w:pPr>
        <w:spacing w:after="0" w:line="240" w:lineRule="auto"/>
        <w:rPr>
          <w:rFonts w:cs="Arial"/>
          <w:szCs w:val="24"/>
        </w:rPr>
      </w:pPr>
      <w:r>
        <w:rPr>
          <w:rFonts w:cs="Arial"/>
          <w:szCs w:val="24"/>
        </w:rPr>
        <w:br w:type="page"/>
      </w:r>
    </w:p>
    <w:p w:rsidR="0019236F" w:rsidRPr="0019236F" w:rsidRDefault="0019236F" w:rsidP="0019236F">
      <w:pPr>
        <w:pStyle w:val="aff5"/>
        <w:spacing w:line="360" w:lineRule="auto"/>
        <w:ind w:firstLine="708"/>
        <w:jc w:val="both"/>
        <w:rPr>
          <w:rFonts w:ascii="Arial" w:hAnsi="Arial"/>
        </w:rPr>
      </w:pPr>
      <w:r w:rsidRPr="0019236F">
        <w:rPr>
          <w:rFonts w:ascii="Arial" w:hAnsi="Arial"/>
        </w:rPr>
        <w:lastRenderedPageBreak/>
        <w:t>В таблице ниже приведен результат расчета эффективного радиуса теплоснабжения от источников муниципального округа по г. Михайловску.</w:t>
      </w:r>
    </w:p>
    <w:p w:rsidR="0019236F" w:rsidRPr="0019236F" w:rsidRDefault="0019236F" w:rsidP="0019236F">
      <w:pPr>
        <w:pStyle w:val="aff5"/>
        <w:spacing w:line="360" w:lineRule="auto"/>
        <w:ind w:firstLine="708"/>
        <w:jc w:val="both"/>
        <w:rPr>
          <w:rFonts w:ascii="Arial" w:hAnsi="Arial"/>
        </w:rPr>
      </w:pPr>
      <w:bookmarkStart w:id="44" w:name="_Toc83585181"/>
      <w:r w:rsidRPr="0019236F">
        <w:rPr>
          <w:rFonts w:ascii="Arial" w:hAnsi="Arial"/>
        </w:rPr>
        <w:t xml:space="preserve">Таблица </w:t>
      </w:r>
      <w:r w:rsidRPr="0019236F">
        <w:rPr>
          <w:rFonts w:ascii="Arial" w:hAnsi="Arial"/>
        </w:rPr>
        <w:fldChar w:fldCharType="begin"/>
      </w:r>
      <w:r w:rsidRPr="0019236F">
        <w:rPr>
          <w:rFonts w:ascii="Arial" w:hAnsi="Arial"/>
        </w:rPr>
        <w:instrText xml:space="preserve"> SEQ Таблица \* ARABIC </w:instrText>
      </w:r>
      <w:r w:rsidRPr="0019236F">
        <w:rPr>
          <w:rFonts w:ascii="Arial" w:hAnsi="Arial"/>
        </w:rPr>
        <w:fldChar w:fldCharType="separate"/>
      </w:r>
      <w:r>
        <w:rPr>
          <w:rFonts w:ascii="Arial" w:hAnsi="Arial"/>
          <w:noProof/>
        </w:rPr>
        <w:t>2</w:t>
      </w:r>
      <w:r w:rsidRPr="0019236F">
        <w:rPr>
          <w:rFonts w:ascii="Arial" w:hAnsi="Arial"/>
        </w:rPr>
        <w:fldChar w:fldCharType="end"/>
      </w:r>
      <w:r w:rsidRPr="0019236F">
        <w:rPr>
          <w:rFonts w:ascii="Arial" w:hAnsi="Arial"/>
        </w:rPr>
        <w:t xml:space="preserve"> – Величина эффективного радиуса теплоснабжения Шпаковского МО СК</w:t>
      </w:r>
      <w:bookmarkEnd w:id="44"/>
    </w:p>
    <w:tbl>
      <w:tblPr>
        <w:tblStyle w:val="af1"/>
        <w:tblW w:w="0" w:type="auto"/>
        <w:tblLook w:val="04A0" w:firstRow="1" w:lastRow="0" w:firstColumn="1" w:lastColumn="0" w:noHBand="0" w:noVBand="1"/>
      </w:tblPr>
      <w:tblGrid>
        <w:gridCol w:w="846"/>
        <w:gridCol w:w="5383"/>
        <w:gridCol w:w="3115"/>
      </w:tblGrid>
      <w:tr w:rsidR="0019236F" w:rsidTr="0019236F">
        <w:trPr>
          <w:tblHeader/>
        </w:trPr>
        <w:tc>
          <w:tcPr>
            <w:tcW w:w="846" w:type="dxa"/>
            <w:shd w:val="clear" w:color="auto" w:fill="F2F2F2" w:themeFill="background1" w:themeFillShade="F2"/>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 п/п</w:t>
            </w:r>
          </w:p>
        </w:tc>
        <w:tc>
          <w:tcPr>
            <w:tcW w:w="5383" w:type="dxa"/>
            <w:shd w:val="clear" w:color="auto" w:fill="F2F2F2" w:themeFill="background1" w:themeFillShade="F2"/>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Источник теплоснабжения</w:t>
            </w:r>
          </w:p>
        </w:tc>
        <w:tc>
          <w:tcPr>
            <w:tcW w:w="3115" w:type="dxa"/>
            <w:shd w:val="clear" w:color="auto" w:fill="F2F2F2" w:themeFill="background1" w:themeFillShade="F2"/>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Значение эффективного радиуса теплоснабжения, км</w:t>
            </w:r>
          </w:p>
        </w:tc>
      </w:tr>
      <w:tr w:rsidR="0019236F" w:rsidTr="0019236F">
        <w:tc>
          <w:tcPr>
            <w:tcW w:w="846"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1</w:t>
            </w:r>
          </w:p>
        </w:tc>
        <w:tc>
          <w:tcPr>
            <w:tcW w:w="5383"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Котельная №38-01 (г. Михайловск, ул. Ленина, 156)</w:t>
            </w:r>
          </w:p>
        </w:tc>
        <w:tc>
          <w:tcPr>
            <w:tcW w:w="3115"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0,906</w:t>
            </w:r>
          </w:p>
        </w:tc>
      </w:tr>
      <w:tr w:rsidR="0019236F" w:rsidTr="0019236F">
        <w:tc>
          <w:tcPr>
            <w:tcW w:w="846"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2</w:t>
            </w:r>
          </w:p>
        </w:tc>
        <w:tc>
          <w:tcPr>
            <w:tcW w:w="5383"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Котельная №38-02 (г. Михайловск, ул. Гагарина, 387)</w:t>
            </w:r>
          </w:p>
        </w:tc>
        <w:tc>
          <w:tcPr>
            <w:tcW w:w="3115"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0,362</w:t>
            </w:r>
          </w:p>
        </w:tc>
      </w:tr>
      <w:tr w:rsidR="0019236F" w:rsidTr="0019236F">
        <w:tc>
          <w:tcPr>
            <w:tcW w:w="846"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3</w:t>
            </w:r>
          </w:p>
        </w:tc>
        <w:tc>
          <w:tcPr>
            <w:tcW w:w="5383"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Котельная №38-03 (г. Михайловск, ул. Фрунзе, 9)</w:t>
            </w:r>
          </w:p>
        </w:tc>
        <w:tc>
          <w:tcPr>
            <w:tcW w:w="3115"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0,616</w:t>
            </w:r>
          </w:p>
        </w:tc>
      </w:tr>
      <w:tr w:rsidR="0019236F" w:rsidTr="0019236F">
        <w:tc>
          <w:tcPr>
            <w:tcW w:w="846"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4</w:t>
            </w:r>
          </w:p>
        </w:tc>
        <w:tc>
          <w:tcPr>
            <w:tcW w:w="5383"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Котельная №38-04 (г. Михайловск, ул. Рабочая, 10/1)</w:t>
            </w:r>
          </w:p>
        </w:tc>
        <w:tc>
          <w:tcPr>
            <w:tcW w:w="3115"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0,432</w:t>
            </w:r>
          </w:p>
        </w:tc>
      </w:tr>
      <w:tr w:rsidR="0019236F" w:rsidTr="0019236F">
        <w:tc>
          <w:tcPr>
            <w:tcW w:w="846"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5</w:t>
            </w:r>
          </w:p>
        </w:tc>
        <w:tc>
          <w:tcPr>
            <w:tcW w:w="5383"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Котельная №38-07 (г. Михайловск, ул. Пушкина, 45)</w:t>
            </w:r>
          </w:p>
        </w:tc>
        <w:tc>
          <w:tcPr>
            <w:tcW w:w="3115"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0,933</w:t>
            </w:r>
          </w:p>
        </w:tc>
      </w:tr>
      <w:tr w:rsidR="0019236F" w:rsidTr="0019236F">
        <w:tc>
          <w:tcPr>
            <w:tcW w:w="846"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6</w:t>
            </w:r>
          </w:p>
        </w:tc>
        <w:tc>
          <w:tcPr>
            <w:tcW w:w="5383"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Котельная №38-19 (г. Михайловск, ул. Маяковского, 27/1)</w:t>
            </w:r>
          </w:p>
        </w:tc>
        <w:tc>
          <w:tcPr>
            <w:tcW w:w="3115"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0,788</w:t>
            </w:r>
          </w:p>
        </w:tc>
      </w:tr>
      <w:tr w:rsidR="0019236F" w:rsidTr="0019236F">
        <w:tc>
          <w:tcPr>
            <w:tcW w:w="846"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7</w:t>
            </w:r>
          </w:p>
        </w:tc>
        <w:tc>
          <w:tcPr>
            <w:tcW w:w="5383"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Котельная №38-20 (г. Михайловск, пос. СНИИСХ, 8/1)</w:t>
            </w:r>
          </w:p>
        </w:tc>
        <w:tc>
          <w:tcPr>
            <w:tcW w:w="3115"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1,290</w:t>
            </w:r>
          </w:p>
        </w:tc>
      </w:tr>
      <w:tr w:rsidR="0019236F" w:rsidTr="0019236F">
        <w:tc>
          <w:tcPr>
            <w:tcW w:w="846"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8</w:t>
            </w:r>
          </w:p>
        </w:tc>
        <w:tc>
          <w:tcPr>
            <w:tcW w:w="5383"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Котельная №38-22 (г. Михайловск, з-д Южный, 1/3)</w:t>
            </w:r>
          </w:p>
        </w:tc>
        <w:tc>
          <w:tcPr>
            <w:tcW w:w="3115" w:type="dxa"/>
            <w:vAlign w:val="center"/>
          </w:tcPr>
          <w:p w:rsidR="0019236F" w:rsidRPr="0019236F" w:rsidRDefault="0019236F" w:rsidP="0019236F">
            <w:pPr>
              <w:autoSpaceDE w:val="0"/>
              <w:autoSpaceDN w:val="0"/>
              <w:adjustRightInd w:val="0"/>
              <w:spacing w:after="0" w:line="240" w:lineRule="auto"/>
              <w:jc w:val="center"/>
              <w:rPr>
                <w:rFonts w:eastAsia="Times New Roman" w:cs="Arial"/>
                <w:color w:val="000000"/>
                <w:sz w:val="20"/>
                <w:szCs w:val="20"/>
              </w:rPr>
            </w:pPr>
            <w:r w:rsidRPr="0019236F">
              <w:rPr>
                <w:rFonts w:eastAsia="Times New Roman" w:cs="Arial"/>
                <w:color w:val="000000"/>
                <w:sz w:val="20"/>
                <w:szCs w:val="20"/>
              </w:rPr>
              <w:t>0,602</w:t>
            </w:r>
          </w:p>
        </w:tc>
      </w:tr>
    </w:tbl>
    <w:p w:rsidR="001A12C3" w:rsidRDefault="001A12C3">
      <w:pPr>
        <w:spacing w:after="0" w:line="240" w:lineRule="auto"/>
        <w:rPr>
          <w:rFonts w:cs="Arial"/>
          <w:szCs w:val="24"/>
        </w:rPr>
      </w:pPr>
    </w:p>
    <w:p w:rsidR="0019236F" w:rsidRPr="00623949" w:rsidRDefault="00623949" w:rsidP="00623949">
      <w:pPr>
        <w:pStyle w:val="2f3"/>
        <w:rPr>
          <w:rFonts w:cstheme="majorBidi"/>
        </w:rPr>
      </w:pPr>
      <w:bookmarkStart w:id="45" w:name="_Toc15640918"/>
      <w:bookmarkStart w:id="46" w:name="_Toc26628367"/>
      <w:bookmarkStart w:id="47" w:name="_Toc107999486"/>
      <w:bookmarkStart w:id="48" w:name="_Toc115352613"/>
      <w:bookmarkStart w:id="49" w:name="_Hlk15651581"/>
      <w:r>
        <w:rPr>
          <w:rFonts w:cstheme="majorBidi"/>
        </w:rPr>
        <w:t xml:space="preserve">7.16 </w:t>
      </w:r>
      <w:r w:rsidR="0019236F" w:rsidRPr="00623949">
        <w:rPr>
          <w:rFonts w:cstheme="majorBidi"/>
        </w:rPr>
        <w:t>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5"/>
      <w:bookmarkEnd w:id="46"/>
      <w:bookmarkEnd w:id="47"/>
      <w:bookmarkEnd w:id="48"/>
    </w:p>
    <w:bookmarkEnd w:id="49"/>
    <w:p w:rsidR="0019236F" w:rsidRPr="00623949" w:rsidRDefault="0019236F" w:rsidP="00623949">
      <w:pPr>
        <w:pStyle w:val="aff5"/>
        <w:spacing w:line="360" w:lineRule="auto"/>
        <w:ind w:firstLine="708"/>
        <w:jc w:val="both"/>
        <w:rPr>
          <w:rFonts w:ascii="Arial" w:hAnsi="Arial"/>
        </w:rPr>
      </w:pPr>
      <w:r w:rsidRPr="00623949">
        <w:rPr>
          <w:rFonts w:ascii="Arial" w:hAnsi="Arial"/>
        </w:rPr>
        <w:t>За период, предшествующий актуализации схемы теплоснабжения изменений в предложениях по строительству, реконструкции, техническому перевооружению и (или) модернизации источников тепловой энергии не зафиксировано.</w:t>
      </w:r>
    </w:p>
    <w:p w:rsidR="0019236F" w:rsidRPr="00F940E7" w:rsidRDefault="0019236F" w:rsidP="0019236F">
      <w:pPr>
        <w:spacing w:after="0" w:line="240" w:lineRule="auto"/>
        <w:ind w:firstLine="709"/>
        <w:jc w:val="both"/>
        <w:rPr>
          <w:rFonts w:ascii="Times New Roman" w:hAnsi="Times New Roman"/>
          <w:sz w:val="28"/>
          <w:szCs w:val="28"/>
        </w:rPr>
      </w:pPr>
    </w:p>
    <w:p w:rsidR="0019236F" w:rsidRPr="00623949" w:rsidRDefault="00623949" w:rsidP="00623949">
      <w:pPr>
        <w:pStyle w:val="2f3"/>
        <w:rPr>
          <w:rFonts w:cstheme="majorBidi"/>
        </w:rPr>
      </w:pPr>
      <w:bookmarkStart w:id="50" w:name="_Toc26628368"/>
      <w:bookmarkStart w:id="51" w:name="_Toc107999487"/>
      <w:bookmarkStart w:id="52" w:name="_Toc115352614"/>
      <w:r>
        <w:rPr>
          <w:rFonts w:cstheme="majorBidi"/>
        </w:rPr>
        <w:t xml:space="preserve">7.17 </w:t>
      </w:r>
      <w:r w:rsidR="0019236F" w:rsidRPr="00623949">
        <w:rPr>
          <w:rFonts w:cstheme="majorBidi"/>
        </w:rPr>
        <w:t>Обоснование покрытия перспективной тепловой нагрузки, не обеспеченной тепловой мощностью</w:t>
      </w:r>
      <w:bookmarkEnd w:id="50"/>
      <w:bookmarkEnd w:id="51"/>
      <w:bookmarkEnd w:id="52"/>
    </w:p>
    <w:p w:rsidR="0019236F" w:rsidRPr="00623949" w:rsidRDefault="0019236F" w:rsidP="00623949">
      <w:pPr>
        <w:pStyle w:val="aff5"/>
        <w:spacing w:line="360" w:lineRule="auto"/>
        <w:ind w:firstLine="708"/>
        <w:jc w:val="both"/>
        <w:rPr>
          <w:rFonts w:ascii="Arial" w:hAnsi="Arial"/>
        </w:rPr>
      </w:pPr>
      <w:bookmarkStart w:id="53" w:name="_Toc26628369"/>
      <w:r w:rsidRPr="00623949">
        <w:rPr>
          <w:rFonts w:ascii="Arial" w:hAnsi="Arial"/>
        </w:rPr>
        <w:t xml:space="preserve">В </w:t>
      </w:r>
      <w:r w:rsidR="00623949" w:rsidRPr="00623949">
        <w:rPr>
          <w:rFonts w:ascii="Arial" w:hAnsi="Arial"/>
        </w:rPr>
        <w:t>Шпаковском МО СК</w:t>
      </w:r>
      <w:r w:rsidRPr="00623949">
        <w:rPr>
          <w:rFonts w:ascii="Arial" w:hAnsi="Arial"/>
        </w:rPr>
        <w:t xml:space="preserve"> отсутствует перспективная тепловая нагрузка не обеспеченная тепловой мощностью. </w:t>
      </w:r>
    </w:p>
    <w:p w:rsidR="0019236F" w:rsidRPr="00F940E7" w:rsidRDefault="0019236F" w:rsidP="0019236F">
      <w:pPr>
        <w:spacing w:after="0" w:line="240" w:lineRule="auto"/>
        <w:ind w:firstLine="709"/>
        <w:jc w:val="both"/>
        <w:rPr>
          <w:rFonts w:ascii="Times New Roman" w:hAnsi="Times New Roman"/>
          <w:sz w:val="28"/>
          <w:szCs w:val="28"/>
        </w:rPr>
      </w:pPr>
    </w:p>
    <w:p w:rsidR="0019236F" w:rsidRPr="00623949" w:rsidRDefault="00623949" w:rsidP="00623949">
      <w:pPr>
        <w:pStyle w:val="2f3"/>
        <w:rPr>
          <w:rFonts w:cstheme="majorBidi"/>
        </w:rPr>
      </w:pPr>
      <w:bookmarkStart w:id="54" w:name="_Toc107999488"/>
      <w:bookmarkStart w:id="55" w:name="_Toc115352615"/>
      <w:r>
        <w:rPr>
          <w:rFonts w:cstheme="majorBidi"/>
        </w:rPr>
        <w:t xml:space="preserve">7.18 </w:t>
      </w:r>
      <w:r w:rsidR="0019236F" w:rsidRPr="00623949">
        <w:rPr>
          <w:rFonts w:cstheme="majorBidi"/>
        </w:rPr>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53"/>
      <w:bookmarkEnd w:id="54"/>
      <w:bookmarkEnd w:id="55"/>
    </w:p>
    <w:p w:rsidR="0019236F" w:rsidRPr="00623949" w:rsidRDefault="0019236F" w:rsidP="00623949">
      <w:pPr>
        <w:pStyle w:val="aff5"/>
        <w:spacing w:line="360" w:lineRule="auto"/>
        <w:ind w:firstLine="708"/>
        <w:jc w:val="both"/>
        <w:rPr>
          <w:rFonts w:ascii="Arial" w:hAnsi="Arial"/>
        </w:rPr>
      </w:pPr>
      <w:r w:rsidRPr="00623949">
        <w:rPr>
          <w:rFonts w:ascii="Arial" w:hAnsi="Arial"/>
        </w:rPr>
        <w:t xml:space="preserve">На территории </w:t>
      </w:r>
      <w:r w:rsidR="00623949">
        <w:rPr>
          <w:rFonts w:ascii="Arial" w:hAnsi="Arial"/>
        </w:rPr>
        <w:t>Шпаковского МО СК</w:t>
      </w:r>
      <w:r w:rsidRPr="00623949">
        <w:rPr>
          <w:rFonts w:ascii="Arial" w:hAnsi="Arial"/>
        </w:rPr>
        <w:t xml:space="preserve"> отсутствуют источники тепловой энергии, </w:t>
      </w:r>
      <w:r w:rsidRPr="00623949">
        <w:rPr>
          <w:rFonts w:ascii="Arial" w:hAnsi="Arial"/>
        </w:rPr>
        <w:lastRenderedPageBreak/>
        <w:t>функционирующие в режиме комбинированной выработки электрической и тепловой энергии.</w:t>
      </w:r>
    </w:p>
    <w:p w:rsidR="0019236F" w:rsidRPr="00F940E7" w:rsidRDefault="0019236F" w:rsidP="0019236F">
      <w:pPr>
        <w:spacing w:after="0" w:line="240" w:lineRule="auto"/>
        <w:ind w:firstLine="709"/>
        <w:jc w:val="both"/>
        <w:rPr>
          <w:rFonts w:ascii="Times New Roman" w:hAnsi="Times New Roman"/>
          <w:sz w:val="28"/>
          <w:szCs w:val="28"/>
        </w:rPr>
      </w:pPr>
    </w:p>
    <w:p w:rsidR="0019236F" w:rsidRPr="00623949" w:rsidRDefault="00623949" w:rsidP="00623949">
      <w:pPr>
        <w:pStyle w:val="2f3"/>
        <w:rPr>
          <w:rFonts w:cstheme="majorBidi"/>
        </w:rPr>
      </w:pPr>
      <w:bookmarkStart w:id="56" w:name="_Toc26628370"/>
      <w:bookmarkStart w:id="57" w:name="_Toc107999489"/>
      <w:bookmarkStart w:id="58" w:name="_Toc115352616"/>
      <w:r>
        <w:rPr>
          <w:rFonts w:cstheme="majorBidi"/>
        </w:rPr>
        <w:t xml:space="preserve">7.19 </w:t>
      </w:r>
      <w:r w:rsidR="0019236F" w:rsidRPr="00623949">
        <w:rPr>
          <w:rFonts w:cstheme="majorBidi"/>
        </w:rPr>
        <w:t>Определение перспективных режимов загрузки источников тепловой энергии по присоединенной нагрузке</w:t>
      </w:r>
      <w:bookmarkEnd w:id="56"/>
      <w:bookmarkEnd w:id="57"/>
      <w:bookmarkEnd w:id="58"/>
    </w:p>
    <w:p w:rsidR="0019236F" w:rsidRPr="00623949" w:rsidRDefault="0019236F" w:rsidP="00623949">
      <w:pPr>
        <w:pStyle w:val="aff5"/>
        <w:spacing w:line="360" w:lineRule="auto"/>
        <w:ind w:firstLine="708"/>
        <w:jc w:val="both"/>
        <w:rPr>
          <w:rFonts w:ascii="Arial" w:hAnsi="Arial"/>
        </w:rPr>
      </w:pPr>
      <w:r w:rsidRPr="00623949">
        <w:rPr>
          <w:rFonts w:ascii="Arial" w:hAnsi="Arial"/>
        </w:rPr>
        <w:t xml:space="preserve">Загрузка источников тепловой энергии выражается наличием резервов и дефицитов тепловой мощности, сведения по которым представлены в п.4.1. </w:t>
      </w:r>
      <w:r w:rsidR="00623949">
        <w:rPr>
          <w:rFonts w:ascii="Arial" w:hAnsi="Arial"/>
        </w:rPr>
        <w:t xml:space="preserve">Обосновывающих материалов </w:t>
      </w:r>
      <w:r w:rsidRPr="00623949">
        <w:rPr>
          <w:rFonts w:ascii="Arial" w:hAnsi="Arial"/>
        </w:rPr>
        <w:t>настоящей схемы.</w:t>
      </w:r>
    </w:p>
    <w:p w:rsidR="0019236F" w:rsidRPr="00F940E7" w:rsidRDefault="0019236F" w:rsidP="0019236F">
      <w:pPr>
        <w:spacing w:after="0" w:line="240" w:lineRule="auto"/>
        <w:ind w:firstLine="709"/>
        <w:jc w:val="both"/>
        <w:rPr>
          <w:rFonts w:ascii="Times New Roman" w:hAnsi="Times New Roman"/>
          <w:sz w:val="28"/>
          <w:szCs w:val="28"/>
        </w:rPr>
      </w:pPr>
    </w:p>
    <w:p w:rsidR="0019236F" w:rsidRPr="00623949" w:rsidRDefault="00623949" w:rsidP="00623949">
      <w:pPr>
        <w:pStyle w:val="2f3"/>
        <w:rPr>
          <w:rFonts w:cstheme="majorBidi"/>
        </w:rPr>
      </w:pPr>
      <w:bookmarkStart w:id="59" w:name="_Toc26628371"/>
      <w:bookmarkStart w:id="60" w:name="_Toc107999490"/>
      <w:bookmarkStart w:id="61" w:name="_Toc115352617"/>
      <w:r>
        <w:rPr>
          <w:rFonts w:cstheme="majorBidi"/>
        </w:rPr>
        <w:t xml:space="preserve">7.20 </w:t>
      </w:r>
      <w:r w:rsidR="0019236F" w:rsidRPr="00623949">
        <w:rPr>
          <w:rFonts w:cstheme="majorBidi"/>
        </w:rPr>
        <w:t>Определение потребности в топливе и рекомендации по видам используемого топлива</w:t>
      </w:r>
      <w:bookmarkEnd w:id="59"/>
      <w:bookmarkEnd w:id="60"/>
      <w:bookmarkEnd w:id="61"/>
    </w:p>
    <w:p w:rsidR="0019236F" w:rsidRPr="00623949" w:rsidRDefault="0019236F" w:rsidP="00623949">
      <w:pPr>
        <w:pStyle w:val="aff5"/>
        <w:spacing w:line="360" w:lineRule="auto"/>
        <w:ind w:firstLine="708"/>
        <w:jc w:val="both"/>
        <w:rPr>
          <w:rFonts w:ascii="Arial" w:hAnsi="Arial"/>
        </w:rPr>
      </w:pPr>
      <w:r w:rsidRPr="00623949">
        <w:rPr>
          <w:rFonts w:ascii="Arial" w:hAnsi="Arial"/>
        </w:rPr>
        <w:t>Перспективные объёмы топлива для котельн</w:t>
      </w:r>
      <w:r w:rsidR="00623949">
        <w:rPr>
          <w:rFonts w:ascii="Arial" w:hAnsi="Arial"/>
        </w:rPr>
        <w:t>ых</w:t>
      </w:r>
      <w:r w:rsidRPr="00623949">
        <w:rPr>
          <w:rFonts w:ascii="Arial" w:hAnsi="Arial"/>
        </w:rPr>
        <w:t xml:space="preserve"> в </w:t>
      </w:r>
      <w:r w:rsidR="00623949" w:rsidRPr="00623949">
        <w:rPr>
          <w:rFonts w:ascii="Arial" w:hAnsi="Arial"/>
        </w:rPr>
        <w:t xml:space="preserve">Шпаковском МО СК </w:t>
      </w:r>
      <w:r w:rsidRPr="00623949">
        <w:rPr>
          <w:rFonts w:ascii="Arial" w:hAnsi="Arial"/>
        </w:rPr>
        <w:t xml:space="preserve">представлены в разделе 10.1. </w:t>
      </w:r>
      <w:r w:rsidR="00623949">
        <w:rPr>
          <w:rFonts w:ascii="Arial" w:hAnsi="Arial"/>
        </w:rPr>
        <w:t xml:space="preserve">Обосновывающих материалов. </w:t>
      </w:r>
      <w:r w:rsidRPr="00623949">
        <w:rPr>
          <w:rFonts w:ascii="Arial" w:hAnsi="Arial"/>
        </w:rPr>
        <w:t>Основным топливом для котельных в перспективе планируется использовать природный газ.</w:t>
      </w:r>
    </w:p>
    <w:p w:rsidR="00204B1F" w:rsidRDefault="00204B1F" w:rsidP="00204B1F">
      <w:pPr>
        <w:shd w:val="clear" w:color="auto" w:fill="FFFFFF"/>
        <w:spacing w:after="0" w:line="360" w:lineRule="auto"/>
        <w:jc w:val="both"/>
        <w:rPr>
          <w:rFonts w:cs="Arial"/>
          <w:szCs w:val="24"/>
        </w:rPr>
      </w:pPr>
    </w:p>
    <w:p w:rsidR="008D3661" w:rsidRPr="005D106D" w:rsidRDefault="005D106D" w:rsidP="006C75F7">
      <w:pPr>
        <w:tabs>
          <w:tab w:val="left" w:pos="8006"/>
        </w:tabs>
        <w:spacing w:after="0" w:line="360" w:lineRule="auto"/>
        <w:ind w:firstLine="709"/>
        <w:jc w:val="both"/>
        <w:rPr>
          <w:rFonts w:cs="Arial"/>
          <w:szCs w:val="24"/>
        </w:rPr>
      </w:pPr>
      <w:r>
        <w:rPr>
          <w:rFonts w:cs="Arial"/>
          <w:szCs w:val="24"/>
        </w:rPr>
        <w:tab/>
      </w:r>
    </w:p>
    <w:sectPr w:rsidR="008D3661" w:rsidRPr="005D106D" w:rsidSect="001A12C3">
      <w:footerReference w:type="default" r:id="rId14"/>
      <w:pgSz w:w="11906" w:h="16838"/>
      <w:pgMar w:top="1134" w:right="851" w:bottom="1134"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4DA" w:rsidRDefault="00AE54DA" w:rsidP="005873F4">
      <w:pPr>
        <w:spacing w:after="0" w:line="240" w:lineRule="auto"/>
      </w:pPr>
      <w:r>
        <w:separator/>
      </w:r>
    </w:p>
  </w:endnote>
  <w:endnote w:type="continuationSeparator" w:id="0">
    <w:p w:rsidR="00AE54DA" w:rsidRDefault="00AE54DA" w:rsidP="0058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rialMT">
    <w:panose1 w:val="00000000000000000000"/>
    <w:charset w:val="80"/>
    <w:family w:val="auto"/>
    <w:notTrueType/>
    <w:pitch w:val="default"/>
    <w:sig w:usb0="00000203" w:usb1="08070000" w:usb2="00000010" w:usb3="00000000" w:csb0="0002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0F" w:rsidRPr="009B7E72" w:rsidRDefault="0059650F" w:rsidP="00513AF2">
    <w:pPr>
      <w:pStyle w:val="a8"/>
      <w:pBdr>
        <w:top w:val="thinThickSmallGap" w:sz="24" w:space="1" w:color="auto"/>
      </w:pBdr>
      <w:tabs>
        <w:tab w:val="clear" w:pos="4677"/>
      </w:tabs>
      <w:rPr>
        <w:rFonts w:eastAsia="Times New Roman" w:cs="Arial"/>
        <w:sz w:val="18"/>
        <w:szCs w:val="18"/>
      </w:rPr>
    </w:pPr>
    <w:r w:rsidRPr="009B7E72">
      <w:rPr>
        <w:rFonts w:eastAsia="Times New Roman" w:cs="Arial"/>
        <w:sz w:val="18"/>
        <w:szCs w:val="18"/>
      </w:rPr>
      <w:t xml:space="preserve">                                                             </w:t>
    </w:r>
    <w:r>
      <w:rPr>
        <w:rFonts w:eastAsia="Times New Roman" w:cs="Arial"/>
        <w:sz w:val="18"/>
        <w:szCs w:val="18"/>
      </w:rPr>
      <w:t xml:space="preserve">  </w:t>
    </w:r>
    <w:r w:rsidRPr="009B7E72">
      <w:rPr>
        <w:rFonts w:eastAsia="Times New Roman" w:cs="Arial"/>
        <w:sz w:val="18"/>
        <w:szCs w:val="18"/>
      </w:rPr>
      <w:t xml:space="preserve"> </w:t>
    </w:r>
    <w:r>
      <w:rPr>
        <w:rFonts w:eastAsia="Times New Roman" w:cs="Arial"/>
        <w:sz w:val="18"/>
        <w:szCs w:val="18"/>
      </w:rPr>
      <w:t xml:space="preserve">       </w:t>
    </w:r>
    <w:r w:rsidRPr="009B7E72">
      <w:rPr>
        <w:rFonts w:eastAsia="Times New Roman" w:cs="Arial"/>
        <w:sz w:val="18"/>
        <w:szCs w:val="18"/>
      </w:rPr>
      <w:t xml:space="preserve">  </w:t>
    </w:r>
    <w:r>
      <w:rPr>
        <w:rFonts w:eastAsia="Times New Roman" w:cs="Arial"/>
        <w:sz w:val="18"/>
        <w:szCs w:val="18"/>
      </w:rPr>
      <w:t>ПСТ.ОМ.6</w:t>
    </w:r>
    <w:r w:rsidR="00623949">
      <w:rPr>
        <w:rFonts w:eastAsia="Times New Roman" w:cs="Arial"/>
        <w:sz w:val="18"/>
        <w:szCs w:val="18"/>
      </w:rPr>
      <w:t>1</w:t>
    </w:r>
    <w:r>
      <w:rPr>
        <w:rFonts w:eastAsia="Times New Roman" w:cs="Arial"/>
        <w:sz w:val="18"/>
        <w:szCs w:val="18"/>
      </w:rPr>
      <w:t>-</w:t>
    </w:r>
    <w:r w:rsidR="00623949">
      <w:rPr>
        <w:rFonts w:eastAsia="Times New Roman" w:cs="Arial"/>
        <w:sz w:val="18"/>
        <w:szCs w:val="18"/>
      </w:rPr>
      <w:t>22</w:t>
    </w:r>
    <w:r>
      <w:rPr>
        <w:rFonts w:eastAsia="Times New Roman" w:cs="Arial"/>
        <w:sz w:val="18"/>
        <w:szCs w:val="18"/>
      </w:rPr>
      <w:t>.007.000</w:t>
    </w:r>
    <w:r w:rsidRPr="009B7E72">
      <w:rPr>
        <w:rFonts w:eastAsia="Times New Roman" w:cs="Arial"/>
        <w:sz w:val="18"/>
        <w:szCs w:val="18"/>
      </w:rPr>
      <w:tab/>
    </w:r>
    <w:r w:rsidRPr="009B7E72">
      <w:rPr>
        <w:rFonts w:eastAsia="Times New Roman" w:cs="Arial"/>
        <w:sz w:val="18"/>
        <w:szCs w:val="18"/>
      </w:rPr>
      <w:fldChar w:fldCharType="begin"/>
    </w:r>
    <w:r w:rsidRPr="009B7E72">
      <w:rPr>
        <w:rFonts w:cs="Arial"/>
        <w:sz w:val="18"/>
        <w:szCs w:val="18"/>
      </w:rPr>
      <w:instrText>PAGE   \* MERGEFORMAT</w:instrText>
    </w:r>
    <w:r w:rsidRPr="009B7E72">
      <w:rPr>
        <w:rFonts w:eastAsia="Times New Roman" w:cs="Arial"/>
        <w:sz w:val="18"/>
        <w:szCs w:val="18"/>
      </w:rPr>
      <w:fldChar w:fldCharType="separate"/>
    </w:r>
    <w:r w:rsidR="00960C01" w:rsidRPr="00960C01">
      <w:rPr>
        <w:rFonts w:eastAsia="Times New Roman" w:cs="Arial"/>
        <w:noProof/>
        <w:sz w:val="18"/>
        <w:szCs w:val="18"/>
      </w:rPr>
      <w:t>4</w:t>
    </w:r>
    <w:r w:rsidRPr="009B7E72">
      <w:rPr>
        <w:rFonts w:eastAsia="Times New Roman"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0F" w:rsidRPr="001A12C3" w:rsidRDefault="001A12C3" w:rsidP="001A12C3">
    <w:pPr>
      <w:pStyle w:val="a8"/>
      <w:pBdr>
        <w:top w:val="thinThickSmallGap" w:sz="24" w:space="1" w:color="auto"/>
      </w:pBdr>
      <w:tabs>
        <w:tab w:val="clear" w:pos="4677"/>
      </w:tabs>
      <w:rPr>
        <w:rFonts w:eastAsia="Times New Roman" w:cs="Arial"/>
        <w:sz w:val="18"/>
        <w:szCs w:val="18"/>
      </w:rPr>
    </w:pPr>
    <w:r w:rsidRPr="009B7E72">
      <w:rPr>
        <w:rFonts w:eastAsia="Times New Roman" w:cs="Arial"/>
        <w:sz w:val="18"/>
        <w:szCs w:val="18"/>
      </w:rPr>
      <w:t xml:space="preserve">                                                             </w:t>
    </w:r>
    <w:r>
      <w:rPr>
        <w:rFonts w:eastAsia="Times New Roman" w:cs="Arial"/>
        <w:sz w:val="18"/>
        <w:szCs w:val="18"/>
      </w:rPr>
      <w:t xml:space="preserve">  </w:t>
    </w:r>
    <w:r w:rsidRPr="009B7E72">
      <w:rPr>
        <w:rFonts w:eastAsia="Times New Roman" w:cs="Arial"/>
        <w:sz w:val="18"/>
        <w:szCs w:val="18"/>
      </w:rPr>
      <w:t xml:space="preserve"> </w:t>
    </w:r>
    <w:r>
      <w:rPr>
        <w:rFonts w:eastAsia="Times New Roman" w:cs="Arial"/>
        <w:sz w:val="18"/>
        <w:szCs w:val="18"/>
      </w:rPr>
      <w:t xml:space="preserve">       </w:t>
    </w:r>
    <w:r w:rsidRPr="009B7E72">
      <w:rPr>
        <w:rFonts w:eastAsia="Times New Roman" w:cs="Arial"/>
        <w:sz w:val="18"/>
        <w:szCs w:val="18"/>
      </w:rPr>
      <w:t xml:space="preserve">  </w:t>
    </w:r>
    <w:r>
      <w:rPr>
        <w:rFonts w:eastAsia="Times New Roman" w:cs="Arial"/>
        <w:sz w:val="18"/>
        <w:szCs w:val="18"/>
      </w:rPr>
      <w:t>ПСТ.ОМ.</w:t>
    </w:r>
    <w:r w:rsidR="00960C01">
      <w:rPr>
        <w:rFonts w:eastAsia="Times New Roman" w:cs="Arial"/>
        <w:sz w:val="18"/>
        <w:szCs w:val="18"/>
      </w:rPr>
      <w:t>61</w:t>
    </w:r>
    <w:r>
      <w:rPr>
        <w:rFonts w:eastAsia="Times New Roman" w:cs="Arial"/>
        <w:sz w:val="18"/>
        <w:szCs w:val="18"/>
      </w:rPr>
      <w:t>-</w:t>
    </w:r>
    <w:r w:rsidR="00960C01">
      <w:rPr>
        <w:rFonts w:eastAsia="Times New Roman" w:cs="Arial"/>
        <w:sz w:val="18"/>
        <w:szCs w:val="18"/>
      </w:rPr>
      <w:t>22</w:t>
    </w:r>
    <w:r>
      <w:rPr>
        <w:rFonts w:eastAsia="Times New Roman" w:cs="Arial"/>
        <w:sz w:val="18"/>
        <w:szCs w:val="18"/>
      </w:rPr>
      <w:t>.007.000</w:t>
    </w:r>
    <w:r w:rsidRPr="009B7E72">
      <w:rPr>
        <w:rFonts w:eastAsia="Times New Roman" w:cs="Arial"/>
        <w:sz w:val="18"/>
        <w:szCs w:val="18"/>
      </w:rPr>
      <w:tab/>
    </w:r>
    <w:r w:rsidRPr="009B7E72">
      <w:rPr>
        <w:rFonts w:eastAsia="Times New Roman" w:cs="Arial"/>
        <w:sz w:val="18"/>
        <w:szCs w:val="18"/>
      </w:rPr>
      <w:fldChar w:fldCharType="begin"/>
    </w:r>
    <w:r w:rsidRPr="009B7E72">
      <w:rPr>
        <w:rFonts w:cs="Arial"/>
        <w:sz w:val="18"/>
        <w:szCs w:val="18"/>
      </w:rPr>
      <w:instrText>PAGE   \* MERGEFORMAT</w:instrText>
    </w:r>
    <w:r w:rsidRPr="009B7E72">
      <w:rPr>
        <w:rFonts w:eastAsia="Times New Roman" w:cs="Arial"/>
        <w:sz w:val="18"/>
        <w:szCs w:val="18"/>
      </w:rPr>
      <w:fldChar w:fldCharType="separate"/>
    </w:r>
    <w:r w:rsidR="00960C01" w:rsidRPr="00960C01">
      <w:rPr>
        <w:rFonts w:eastAsia="Times New Roman" w:cs="Arial"/>
        <w:noProof/>
        <w:sz w:val="18"/>
        <w:szCs w:val="18"/>
      </w:rPr>
      <w:t>15</w:t>
    </w:r>
    <w:r w:rsidRPr="009B7E72">
      <w:rPr>
        <w:rFonts w:eastAsia="Times New Roman"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0F" w:rsidRPr="001A12C3" w:rsidRDefault="001A12C3" w:rsidP="001A12C3">
    <w:pPr>
      <w:pStyle w:val="a8"/>
      <w:pBdr>
        <w:top w:val="thinThickSmallGap" w:sz="24" w:space="1" w:color="auto"/>
      </w:pBdr>
      <w:tabs>
        <w:tab w:val="clear" w:pos="4677"/>
      </w:tabs>
      <w:rPr>
        <w:rFonts w:eastAsia="Times New Roman" w:cs="Arial"/>
        <w:sz w:val="18"/>
        <w:szCs w:val="18"/>
      </w:rPr>
    </w:pPr>
    <w:r w:rsidRPr="009B7E72">
      <w:rPr>
        <w:rFonts w:eastAsia="Times New Roman" w:cs="Arial"/>
        <w:sz w:val="18"/>
        <w:szCs w:val="18"/>
      </w:rPr>
      <w:t xml:space="preserve">                                                             </w:t>
    </w:r>
    <w:r>
      <w:rPr>
        <w:rFonts w:eastAsia="Times New Roman" w:cs="Arial"/>
        <w:sz w:val="18"/>
        <w:szCs w:val="18"/>
      </w:rPr>
      <w:t xml:space="preserve">  </w:t>
    </w:r>
    <w:r w:rsidRPr="009B7E72">
      <w:rPr>
        <w:rFonts w:eastAsia="Times New Roman" w:cs="Arial"/>
        <w:sz w:val="18"/>
        <w:szCs w:val="18"/>
      </w:rPr>
      <w:t xml:space="preserve"> </w:t>
    </w:r>
    <w:r>
      <w:rPr>
        <w:rFonts w:eastAsia="Times New Roman" w:cs="Arial"/>
        <w:sz w:val="18"/>
        <w:szCs w:val="18"/>
      </w:rPr>
      <w:t xml:space="preserve">       </w:t>
    </w:r>
    <w:r w:rsidRPr="009B7E72">
      <w:rPr>
        <w:rFonts w:eastAsia="Times New Roman" w:cs="Arial"/>
        <w:sz w:val="18"/>
        <w:szCs w:val="18"/>
      </w:rPr>
      <w:t xml:space="preserve">  </w:t>
    </w:r>
    <w:r>
      <w:rPr>
        <w:rFonts w:eastAsia="Times New Roman" w:cs="Arial"/>
        <w:sz w:val="18"/>
        <w:szCs w:val="18"/>
      </w:rPr>
      <w:t>ПСТ.ОМ.</w:t>
    </w:r>
    <w:r w:rsidR="00960C01">
      <w:rPr>
        <w:rFonts w:eastAsia="Times New Roman" w:cs="Arial"/>
        <w:sz w:val="18"/>
        <w:szCs w:val="18"/>
      </w:rPr>
      <w:t>61</w:t>
    </w:r>
    <w:r>
      <w:rPr>
        <w:rFonts w:eastAsia="Times New Roman" w:cs="Arial"/>
        <w:sz w:val="18"/>
        <w:szCs w:val="18"/>
      </w:rPr>
      <w:t>-</w:t>
    </w:r>
    <w:r w:rsidR="00960C01">
      <w:rPr>
        <w:rFonts w:eastAsia="Times New Roman" w:cs="Arial"/>
        <w:sz w:val="18"/>
        <w:szCs w:val="18"/>
      </w:rPr>
      <w:t>22</w:t>
    </w:r>
    <w:r>
      <w:rPr>
        <w:rFonts w:eastAsia="Times New Roman" w:cs="Arial"/>
        <w:sz w:val="18"/>
        <w:szCs w:val="18"/>
      </w:rPr>
      <w:t>.007.000</w:t>
    </w:r>
    <w:r w:rsidRPr="009B7E72">
      <w:rPr>
        <w:rFonts w:eastAsia="Times New Roman" w:cs="Arial"/>
        <w:sz w:val="18"/>
        <w:szCs w:val="18"/>
      </w:rPr>
      <w:tab/>
    </w:r>
    <w:r w:rsidRPr="009B7E72">
      <w:rPr>
        <w:rFonts w:eastAsia="Times New Roman" w:cs="Arial"/>
        <w:sz w:val="18"/>
        <w:szCs w:val="18"/>
      </w:rPr>
      <w:fldChar w:fldCharType="begin"/>
    </w:r>
    <w:r w:rsidRPr="009B7E72">
      <w:rPr>
        <w:rFonts w:cs="Arial"/>
        <w:sz w:val="18"/>
        <w:szCs w:val="18"/>
      </w:rPr>
      <w:instrText>PAGE   \* MERGEFORMAT</w:instrText>
    </w:r>
    <w:r w:rsidRPr="009B7E72">
      <w:rPr>
        <w:rFonts w:eastAsia="Times New Roman" w:cs="Arial"/>
        <w:sz w:val="18"/>
        <w:szCs w:val="18"/>
      </w:rPr>
      <w:fldChar w:fldCharType="separate"/>
    </w:r>
    <w:r w:rsidR="00960C01" w:rsidRPr="00960C01">
      <w:rPr>
        <w:rFonts w:eastAsia="Times New Roman" w:cs="Arial"/>
        <w:noProof/>
        <w:sz w:val="18"/>
        <w:szCs w:val="18"/>
      </w:rPr>
      <w:t>19</w:t>
    </w:r>
    <w:r w:rsidRPr="009B7E72">
      <w:rPr>
        <w:rFonts w:eastAsia="Times New Roman"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4DA" w:rsidRDefault="00AE54DA" w:rsidP="005873F4">
      <w:pPr>
        <w:spacing w:after="0" w:line="240" w:lineRule="auto"/>
      </w:pPr>
      <w:r>
        <w:separator/>
      </w:r>
    </w:p>
  </w:footnote>
  <w:footnote w:type="continuationSeparator" w:id="0">
    <w:p w:rsidR="00AE54DA" w:rsidRDefault="00AE54DA" w:rsidP="00587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49" w:rsidRDefault="00623949" w:rsidP="00623949">
    <w:pPr>
      <w:pStyle w:val="a6"/>
      <w:jc w:val="center"/>
      <w:rPr>
        <w:rFonts w:cs="Arial"/>
        <w:sz w:val="14"/>
        <w:szCs w:val="16"/>
      </w:rPr>
    </w:pPr>
    <w:r>
      <w:rPr>
        <w:rFonts w:cs="Arial"/>
        <w:sz w:val="14"/>
        <w:szCs w:val="16"/>
      </w:rPr>
      <w:t>ОБОСНОВЫВАЮЩИЕ МАТЕРИАЛЫ К СХЕМЕ ТЕПЛОСНАБЖЕНИЯ ШПАКОВСКОГО МУНИЦИПАЛЬНОГО ОКРГА СТАВРОПОЛЬСКОГО КРАЯ ДО 2036 Г. (АКТУАЛИЗАЦИЯ НА 2023 ГОД)</w:t>
    </w:r>
  </w:p>
  <w:p w:rsidR="0059650F" w:rsidRPr="00BE1FF2" w:rsidRDefault="0059650F" w:rsidP="002D17AE">
    <w:pPr>
      <w:pStyle w:val="a6"/>
      <w:jc w:val="center"/>
      <w:rPr>
        <w:rFonts w:cs="Arial"/>
        <w:sz w:val="14"/>
        <w:szCs w:val="14"/>
      </w:rPr>
    </w:pPr>
    <w:r>
      <w:rPr>
        <w:rFonts w:cs="Arial"/>
        <w:sz w:val="14"/>
        <w:szCs w:val="14"/>
      </w:rPr>
      <w:t>КНИГА 7. ПРЕДЛОЖЕНИЯ ПО СТРОИТЕЛЬСТВУ, РЕКОНСТРУКЦИИ, ТЕХНИЧЕСКОМУ ПЕРЕВООРУЖЕНИЮ И (ИЛИ) МОДЕРНИЗАЦИИ ИСТОЧНИКОВ ТЕПЛОВОЙ ЭНЕРГИИ</w:t>
    </w:r>
  </w:p>
  <w:p w:rsidR="0059650F" w:rsidRPr="00BE1FF2" w:rsidRDefault="0059650F" w:rsidP="002D17AE">
    <w:pPr>
      <w:pStyle w:val="a6"/>
      <w:jc w:val="center"/>
      <w:rPr>
        <w:rFonts w:cs="Arial"/>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6BD2"/>
    <w:multiLevelType w:val="multilevel"/>
    <w:tmpl w:val="2F46E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756CFD"/>
    <w:multiLevelType w:val="hybridMultilevel"/>
    <w:tmpl w:val="D77C34A0"/>
    <w:lvl w:ilvl="0" w:tplc="BF7C8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1B046A"/>
    <w:multiLevelType w:val="hybridMultilevel"/>
    <w:tmpl w:val="42F28950"/>
    <w:lvl w:ilvl="0" w:tplc="3D3A6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DC0214"/>
    <w:multiLevelType w:val="hybridMultilevel"/>
    <w:tmpl w:val="F2FA1A76"/>
    <w:lvl w:ilvl="0" w:tplc="76B2F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321099"/>
    <w:multiLevelType w:val="multilevel"/>
    <w:tmpl w:val="E3D273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AAA17DC"/>
    <w:multiLevelType w:val="hybridMultilevel"/>
    <w:tmpl w:val="0322831E"/>
    <w:lvl w:ilvl="0" w:tplc="BF7C8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48746D"/>
    <w:multiLevelType w:val="hybridMultilevel"/>
    <w:tmpl w:val="7136A3D2"/>
    <w:lvl w:ilvl="0" w:tplc="BF7C8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2653B1"/>
    <w:multiLevelType w:val="hybridMultilevel"/>
    <w:tmpl w:val="1938E650"/>
    <w:lvl w:ilvl="0" w:tplc="C040CDF8">
      <w:start w:val="1"/>
      <w:numFmt w:val="bullet"/>
      <w:pStyle w:val="a"/>
      <w:lvlText w:val=""/>
      <w:lvlJc w:val="left"/>
      <w:pPr>
        <w:tabs>
          <w:tab w:val="num" w:pos="1021"/>
        </w:tabs>
        <w:ind w:firstLine="709"/>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2FBE397B"/>
    <w:multiLevelType w:val="hybridMultilevel"/>
    <w:tmpl w:val="DA684B26"/>
    <w:lvl w:ilvl="0" w:tplc="BF7C873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9E0F3F"/>
    <w:multiLevelType w:val="hybridMultilevel"/>
    <w:tmpl w:val="37B46E54"/>
    <w:lvl w:ilvl="0" w:tplc="E2ECF31A">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2A33B70"/>
    <w:multiLevelType w:val="multilevel"/>
    <w:tmpl w:val="AEE86F4E"/>
    <w:lvl w:ilvl="0">
      <w:start w:val="1"/>
      <w:numFmt w:val="decimal"/>
      <w:pStyle w:val="1"/>
      <w:suff w:val="space"/>
      <w:lvlText w:val="%1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1" w15:restartNumberingAfterBreak="0">
    <w:nsid w:val="43136F57"/>
    <w:multiLevelType w:val="multilevel"/>
    <w:tmpl w:val="6D40D07A"/>
    <w:lvl w:ilvl="0">
      <w:start w:val="3"/>
      <w:numFmt w:val="decimal"/>
      <w:pStyle w:val="a0"/>
      <w:lvlText w:val="%1"/>
      <w:lvlJc w:val="left"/>
      <w:pPr>
        <w:ind w:left="360" w:hanging="360"/>
      </w:pPr>
      <w:rPr>
        <w:rFonts w:cs="Times New Roman" w:hint="default"/>
        <w:color w:val="000000"/>
      </w:rPr>
    </w:lvl>
    <w:lvl w:ilvl="1">
      <w:start w:val="1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12" w15:restartNumberingAfterBreak="0">
    <w:nsid w:val="47FC54C9"/>
    <w:multiLevelType w:val="hybridMultilevel"/>
    <w:tmpl w:val="AF7E25E2"/>
    <w:lvl w:ilvl="0" w:tplc="BF7C873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8BB6FB4"/>
    <w:multiLevelType w:val="multilevel"/>
    <w:tmpl w:val="47784FE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EC8095F"/>
    <w:multiLevelType w:val="hybridMultilevel"/>
    <w:tmpl w:val="76A2A2C4"/>
    <w:lvl w:ilvl="0" w:tplc="76B2F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1E44BD"/>
    <w:multiLevelType w:val="hybridMultilevel"/>
    <w:tmpl w:val="96DAB474"/>
    <w:lvl w:ilvl="0" w:tplc="BF7C8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B128C0"/>
    <w:multiLevelType w:val="multilevel"/>
    <w:tmpl w:val="46A6D906"/>
    <w:styleLink w:val="23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53A815FC"/>
    <w:multiLevelType w:val="hybridMultilevel"/>
    <w:tmpl w:val="42F28950"/>
    <w:lvl w:ilvl="0" w:tplc="3D3A6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792396E"/>
    <w:multiLevelType w:val="hybridMultilevel"/>
    <w:tmpl w:val="CE08B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CB4CA4"/>
    <w:multiLevelType w:val="hybridMultilevel"/>
    <w:tmpl w:val="0E1245DE"/>
    <w:lvl w:ilvl="0" w:tplc="2ED87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8D1243C"/>
    <w:multiLevelType w:val="hybridMultilevel"/>
    <w:tmpl w:val="8016671C"/>
    <w:lvl w:ilvl="0" w:tplc="68FCF92E">
      <w:start w:val="1"/>
      <w:numFmt w:val="decimal"/>
      <w:lvlText w:val="%1."/>
      <w:lvlJc w:val="left"/>
      <w:pPr>
        <w:ind w:left="720" w:hanging="360"/>
      </w:pPr>
      <w:rPr>
        <w:rFonts w:eastAsia="Calibri" w:hint="default"/>
        <w:b w:val="0"/>
      </w:rPr>
    </w:lvl>
    <w:lvl w:ilvl="1" w:tplc="E2ECF31A">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71509B"/>
    <w:multiLevelType w:val="hybridMultilevel"/>
    <w:tmpl w:val="2F821962"/>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CBE7253"/>
    <w:multiLevelType w:val="hybridMultilevel"/>
    <w:tmpl w:val="7592CC82"/>
    <w:lvl w:ilvl="0" w:tplc="6428EB6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15:restartNumberingAfterBreak="0">
    <w:nsid w:val="70A64FEA"/>
    <w:multiLevelType w:val="hybridMultilevel"/>
    <w:tmpl w:val="05365266"/>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9A31A7"/>
    <w:multiLevelType w:val="hybridMultilevel"/>
    <w:tmpl w:val="D05A8AE8"/>
    <w:lvl w:ilvl="0" w:tplc="5CAA420A">
      <w:start w:val="1"/>
      <w:numFmt w:val="bullet"/>
      <w:pStyle w:val="a1"/>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7B943C45"/>
    <w:multiLevelType w:val="hybridMultilevel"/>
    <w:tmpl w:val="319210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3"/>
  </w:num>
  <w:num w:numId="3">
    <w:abstractNumId w:val="22"/>
  </w:num>
  <w:num w:numId="4">
    <w:abstractNumId w:val="7"/>
  </w:num>
  <w:num w:numId="5">
    <w:abstractNumId w:val="11"/>
  </w:num>
  <w:num w:numId="6">
    <w:abstractNumId w:val="13"/>
  </w:num>
  <w:num w:numId="7">
    <w:abstractNumId w:val="4"/>
  </w:num>
  <w:num w:numId="8">
    <w:abstractNumId w:val="3"/>
  </w:num>
  <w:num w:numId="9">
    <w:abstractNumId w:val="14"/>
  </w:num>
  <w:num w:numId="10">
    <w:abstractNumId w:val="20"/>
  </w:num>
  <w:num w:numId="11">
    <w:abstractNumId w:val="24"/>
  </w:num>
  <w:num w:numId="12">
    <w:abstractNumId w:val="6"/>
  </w:num>
  <w:num w:numId="13">
    <w:abstractNumId w:val="10"/>
  </w:num>
  <w:num w:numId="14">
    <w:abstractNumId w:val="8"/>
  </w:num>
  <w:num w:numId="15">
    <w:abstractNumId w:val="15"/>
  </w:num>
  <w:num w:numId="16">
    <w:abstractNumId w:val="1"/>
  </w:num>
  <w:num w:numId="17">
    <w:abstractNumId w:val="12"/>
  </w:num>
  <w:num w:numId="18">
    <w:abstractNumId w:val="5"/>
  </w:num>
  <w:num w:numId="19">
    <w:abstractNumId w:val="18"/>
  </w:num>
  <w:num w:numId="20">
    <w:abstractNumId w:val="9"/>
  </w:num>
  <w:num w:numId="21">
    <w:abstractNumId w:val="17"/>
  </w:num>
  <w:num w:numId="22">
    <w:abstractNumId w:val="19"/>
  </w:num>
  <w:num w:numId="23">
    <w:abstractNumId w:val="2"/>
  </w:num>
  <w:num w:numId="24">
    <w:abstractNumId w:val="25"/>
  </w:num>
  <w:num w:numId="25">
    <w:abstractNumId w:val="0"/>
  </w:num>
  <w:num w:numId="26">
    <w:abstractNumId w:val="16"/>
  </w:num>
  <w:num w:numId="27">
    <w:abstractNumId w:val="16"/>
    <w:lvlOverride w:ilvl="0">
      <w:lvl w:ilvl="0">
        <w:start w:val="1"/>
        <w:numFmt w:val="decimal"/>
        <w:lvlText w:val="%1"/>
        <w:lvlJc w:val="left"/>
        <w:pPr>
          <w:ind w:left="432" w:hanging="432"/>
        </w:pPr>
        <w:rPr>
          <w:b w:val="0"/>
        </w:r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autoHyphenation/>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3F4"/>
    <w:rsid w:val="0000029C"/>
    <w:rsid w:val="00002F7C"/>
    <w:rsid w:val="000035EE"/>
    <w:rsid w:val="00010790"/>
    <w:rsid w:val="00013991"/>
    <w:rsid w:val="000168FA"/>
    <w:rsid w:val="00016A62"/>
    <w:rsid w:val="00024334"/>
    <w:rsid w:val="00027EBF"/>
    <w:rsid w:val="000363E5"/>
    <w:rsid w:val="00036B99"/>
    <w:rsid w:val="00043DF2"/>
    <w:rsid w:val="00046A0C"/>
    <w:rsid w:val="00050B6D"/>
    <w:rsid w:val="00050DFF"/>
    <w:rsid w:val="00051427"/>
    <w:rsid w:val="00052A3A"/>
    <w:rsid w:val="00053448"/>
    <w:rsid w:val="0005498D"/>
    <w:rsid w:val="0005661B"/>
    <w:rsid w:val="0006230C"/>
    <w:rsid w:val="000649C1"/>
    <w:rsid w:val="000668C1"/>
    <w:rsid w:val="0006740B"/>
    <w:rsid w:val="000710AF"/>
    <w:rsid w:val="00073954"/>
    <w:rsid w:val="000768BF"/>
    <w:rsid w:val="0007776D"/>
    <w:rsid w:val="00080574"/>
    <w:rsid w:val="00083817"/>
    <w:rsid w:val="00084BDA"/>
    <w:rsid w:val="00086217"/>
    <w:rsid w:val="000874E6"/>
    <w:rsid w:val="000948C6"/>
    <w:rsid w:val="00094905"/>
    <w:rsid w:val="000966BF"/>
    <w:rsid w:val="000A153E"/>
    <w:rsid w:val="000B01CA"/>
    <w:rsid w:val="000B395C"/>
    <w:rsid w:val="000B399A"/>
    <w:rsid w:val="000B3DE0"/>
    <w:rsid w:val="000B5742"/>
    <w:rsid w:val="000B59C5"/>
    <w:rsid w:val="000B5C54"/>
    <w:rsid w:val="000B7EF0"/>
    <w:rsid w:val="000C1283"/>
    <w:rsid w:val="000C1686"/>
    <w:rsid w:val="000C3D9B"/>
    <w:rsid w:val="000C6813"/>
    <w:rsid w:val="000C7F85"/>
    <w:rsid w:val="000D40DB"/>
    <w:rsid w:val="000D635B"/>
    <w:rsid w:val="000E01D6"/>
    <w:rsid w:val="000E31A6"/>
    <w:rsid w:val="000E45CE"/>
    <w:rsid w:val="000F10BF"/>
    <w:rsid w:val="000F4813"/>
    <w:rsid w:val="000F4983"/>
    <w:rsid w:val="000F4AC5"/>
    <w:rsid w:val="000F60B5"/>
    <w:rsid w:val="000F7B74"/>
    <w:rsid w:val="00100B14"/>
    <w:rsid w:val="001023AD"/>
    <w:rsid w:val="00103004"/>
    <w:rsid w:val="00104624"/>
    <w:rsid w:val="0010515D"/>
    <w:rsid w:val="001071BD"/>
    <w:rsid w:val="00110390"/>
    <w:rsid w:val="00111F6C"/>
    <w:rsid w:val="001142E5"/>
    <w:rsid w:val="001177F5"/>
    <w:rsid w:val="00122D35"/>
    <w:rsid w:val="00124068"/>
    <w:rsid w:val="00127E38"/>
    <w:rsid w:val="00131458"/>
    <w:rsid w:val="00134D4B"/>
    <w:rsid w:val="001444AF"/>
    <w:rsid w:val="00145027"/>
    <w:rsid w:val="0014654E"/>
    <w:rsid w:val="00147CE4"/>
    <w:rsid w:val="00151494"/>
    <w:rsid w:val="00151CB5"/>
    <w:rsid w:val="001527E9"/>
    <w:rsid w:val="00153747"/>
    <w:rsid w:val="00154CD2"/>
    <w:rsid w:val="00156455"/>
    <w:rsid w:val="00157348"/>
    <w:rsid w:val="00161AEA"/>
    <w:rsid w:val="00162C34"/>
    <w:rsid w:val="00166648"/>
    <w:rsid w:val="0016775B"/>
    <w:rsid w:val="00167D8A"/>
    <w:rsid w:val="00171D1B"/>
    <w:rsid w:val="00176718"/>
    <w:rsid w:val="0019236F"/>
    <w:rsid w:val="00194348"/>
    <w:rsid w:val="00195CC3"/>
    <w:rsid w:val="001A06C4"/>
    <w:rsid w:val="001A0F13"/>
    <w:rsid w:val="001A12C3"/>
    <w:rsid w:val="001A359C"/>
    <w:rsid w:val="001A452D"/>
    <w:rsid w:val="001A5D9C"/>
    <w:rsid w:val="001A7A0D"/>
    <w:rsid w:val="001B0D98"/>
    <w:rsid w:val="001B1E51"/>
    <w:rsid w:val="001C4AD8"/>
    <w:rsid w:val="001C570B"/>
    <w:rsid w:val="001D4921"/>
    <w:rsid w:val="001D55CF"/>
    <w:rsid w:val="001D5E72"/>
    <w:rsid w:val="001E25CD"/>
    <w:rsid w:val="001E5C23"/>
    <w:rsid w:val="001E5CE9"/>
    <w:rsid w:val="001E61C3"/>
    <w:rsid w:val="001F1F4A"/>
    <w:rsid w:val="001F2AD7"/>
    <w:rsid w:val="00201F46"/>
    <w:rsid w:val="00204B1F"/>
    <w:rsid w:val="002116C2"/>
    <w:rsid w:val="00212FBD"/>
    <w:rsid w:val="0022098F"/>
    <w:rsid w:val="00220E00"/>
    <w:rsid w:val="00223DC6"/>
    <w:rsid w:val="00225ABA"/>
    <w:rsid w:val="00226B42"/>
    <w:rsid w:val="002331A2"/>
    <w:rsid w:val="00237A15"/>
    <w:rsid w:val="0024177F"/>
    <w:rsid w:val="00245E94"/>
    <w:rsid w:val="00246A95"/>
    <w:rsid w:val="00250D7D"/>
    <w:rsid w:val="00251B06"/>
    <w:rsid w:val="00255214"/>
    <w:rsid w:val="00255AF0"/>
    <w:rsid w:val="00256B6C"/>
    <w:rsid w:val="00257468"/>
    <w:rsid w:val="00257795"/>
    <w:rsid w:val="00257F02"/>
    <w:rsid w:val="002627F1"/>
    <w:rsid w:val="002640DD"/>
    <w:rsid w:val="0027065F"/>
    <w:rsid w:val="002707CD"/>
    <w:rsid w:val="00270880"/>
    <w:rsid w:val="002738C0"/>
    <w:rsid w:val="0028256D"/>
    <w:rsid w:val="00282993"/>
    <w:rsid w:val="0028469C"/>
    <w:rsid w:val="0028725B"/>
    <w:rsid w:val="002900F9"/>
    <w:rsid w:val="002906A2"/>
    <w:rsid w:val="00290910"/>
    <w:rsid w:val="00291356"/>
    <w:rsid w:val="002914EF"/>
    <w:rsid w:val="00295A9C"/>
    <w:rsid w:val="002A0654"/>
    <w:rsid w:val="002A0857"/>
    <w:rsid w:val="002A24C7"/>
    <w:rsid w:val="002A28AB"/>
    <w:rsid w:val="002A347A"/>
    <w:rsid w:val="002A6DEB"/>
    <w:rsid w:val="002B1500"/>
    <w:rsid w:val="002B4AA9"/>
    <w:rsid w:val="002B4F5E"/>
    <w:rsid w:val="002B5DD2"/>
    <w:rsid w:val="002C0ECA"/>
    <w:rsid w:val="002C1418"/>
    <w:rsid w:val="002C2B05"/>
    <w:rsid w:val="002C4E34"/>
    <w:rsid w:val="002D14ED"/>
    <w:rsid w:val="002D17AE"/>
    <w:rsid w:val="002D490C"/>
    <w:rsid w:val="002E0297"/>
    <w:rsid w:val="002E2AE2"/>
    <w:rsid w:val="002E4421"/>
    <w:rsid w:val="002E5150"/>
    <w:rsid w:val="002E7F9C"/>
    <w:rsid w:val="002F061B"/>
    <w:rsid w:val="002F0DE3"/>
    <w:rsid w:val="002F1C2D"/>
    <w:rsid w:val="002F617A"/>
    <w:rsid w:val="002F66AB"/>
    <w:rsid w:val="002F6AF0"/>
    <w:rsid w:val="0030143A"/>
    <w:rsid w:val="003114D4"/>
    <w:rsid w:val="003138EE"/>
    <w:rsid w:val="00313A6E"/>
    <w:rsid w:val="00314215"/>
    <w:rsid w:val="00320588"/>
    <w:rsid w:val="00321F67"/>
    <w:rsid w:val="0032670E"/>
    <w:rsid w:val="00326F52"/>
    <w:rsid w:val="003305EC"/>
    <w:rsid w:val="00331469"/>
    <w:rsid w:val="0033377D"/>
    <w:rsid w:val="00333891"/>
    <w:rsid w:val="003348DE"/>
    <w:rsid w:val="00335D0D"/>
    <w:rsid w:val="00336817"/>
    <w:rsid w:val="00341C11"/>
    <w:rsid w:val="00344811"/>
    <w:rsid w:val="003470E0"/>
    <w:rsid w:val="00350EB6"/>
    <w:rsid w:val="003518FD"/>
    <w:rsid w:val="0035718C"/>
    <w:rsid w:val="00361CAB"/>
    <w:rsid w:val="00364195"/>
    <w:rsid w:val="003667A9"/>
    <w:rsid w:val="00367325"/>
    <w:rsid w:val="00371368"/>
    <w:rsid w:val="00372816"/>
    <w:rsid w:val="00374BBB"/>
    <w:rsid w:val="0037633B"/>
    <w:rsid w:val="003826CE"/>
    <w:rsid w:val="003843FE"/>
    <w:rsid w:val="0038474A"/>
    <w:rsid w:val="00385745"/>
    <w:rsid w:val="00390F0F"/>
    <w:rsid w:val="003917DB"/>
    <w:rsid w:val="003922BA"/>
    <w:rsid w:val="00394CB8"/>
    <w:rsid w:val="003A6492"/>
    <w:rsid w:val="003B1AC6"/>
    <w:rsid w:val="003C0C87"/>
    <w:rsid w:val="003D1093"/>
    <w:rsid w:val="003E2A4A"/>
    <w:rsid w:val="003F0CE3"/>
    <w:rsid w:val="003F6CF5"/>
    <w:rsid w:val="00402EC5"/>
    <w:rsid w:val="00402F59"/>
    <w:rsid w:val="00404115"/>
    <w:rsid w:val="0041069A"/>
    <w:rsid w:val="00425B8D"/>
    <w:rsid w:val="0042639E"/>
    <w:rsid w:val="00426684"/>
    <w:rsid w:val="00431DFD"/>
    <w:rsid w:val="00434887"/>
    <w:rsid w:val="00440601"/>
    <w:rsid w:val="00440607"/>
    <w:rsid w:val="004452D7"/>
    <w:rsid w:val="00445E91"/>
    <w:rsid w:val="004463A5"/>
    <w:rsid w:val="004472EC"/>
    <w:rsid w:val="00463014"/>
    <w:rsid w:val="004679B9"/>
    <w:rsid w:val="004757FD"/>
    <w:rsid w:val="004777C7"/>
    <w:rsid w:val="00481826"/>
    <w:rsid w:val="004845AA"/>
    <w:rsid w:val="00484D7D"/>
    <w:rsid w:val="004859B4"/>
    <w:rsid w:val="004863AD"/>
    <w:rsid w:val="004909B2"/>
    <w:rsid w:val="00494300"/>
    <w:rsid w:val="004A1FC8"/>
    <w:rsid w:val="004A206A"/>
    <w:rsid w:val="004A2109"/>
    <w:rsid w:val="004A4AFB"/>
    <w:rsid w:val="004B229C"/>
    <w:rsid w:val="004B2D82"/>
    <w:rsid w:val="004B30F5"/>
    <w:rsid w:val="004B58C0"/>
    <w:rsid w:val="004C0FDC"/>
    <w:rsid w:val="004D2496"/>
    <w:rsid w:val="004D4871"/>
    <w:rsid w:val="004D63BE"/>
    <w:rsid w:val="004D7B35"/>
    <w:rsid w:val="004E1D03"/>
    <w:rsid w:val="004E2425"/>
    <w:rsid w:val="004E5AC8"/>
    <w:rsid w:val="004F053C"/>
    <w:rsid w:val="004F19CE"/>
    <w:rsid w:val="004F4950"/>
    <w:rsid w:val="004F5461"/>
    <w:rsid w:val="004F7FE3"/>
    <w:rsid w:val="005050F4"/>
    <w:rsid w:val="00506054"/>
    <w:rsid w:val="00506C0D"/>
    <w:rsid w:val="005133E4"/>
    <w:rsid w:val="00513AF2"/>
    <w:rsid w:val="00515903"/>
    <w:rsid w:val="00520526"/>
    <w:rsid w:val="00531FA6"/>
    <w:rsid w:val="00532057"/>
    <w:rsid w:val="00532828"/>
    <w:rsid w:val="005408B0"/>
    <w:rsid w:val="00546B64"/>
    <w:rsid w:val="00547B49"/>
    <w:rsid w:val="00552278"/>
    <w:rsid w:val="0055255C"/>
    <w:rsid w:val="005528A6"/>
    <w:rsid w:val="00563BFA"/>
    <w:rsid w:val="00574406"/>
    <w:rsid w:val="0057664D"/>
    <w:rsid w:val="00580093"/>
    <w:rsid w:val="0058498A"/>
    <w:rsid w:val="00584AE7"/>
    <w:rsid w:val="005853DE"/>
    <w:rsid w:val="005859AE"/>
    <w:rsid w:val="005873F4"/>
    <w:rsid w:val="005925CF"/>
    <w:rsid w:val="00594085"/>
    <w:rsid w:val="0059650F"/>
    <w:rsid w:val="005A262D"/>
    <w:rsid w:val="005A2BFB"/>
    <w:rsid w:val="005A3AFC"/>
    <w:rsid w:val="005A53D8"/>
    <w:rsid w:val="005A797A"/>
    <w:rsid w:val="005B0535"/>
    <w:rsid w:val="005B6361"/>
    <w:rsid w:val="005B732E"/>
    <w:rsid w:val="005B7350"/>
    <w:rsid w:val="005C3E07"/>
    <w:rsid w:val="005C42E0"/>
    <w:rsid w:val="005C6ECC"/>
    <w:rsid w:val="005D0804"/>
    <w:rsid w:val="005D106D"/>
    <w:rsid w:val="005D3363"/>
    <w:rsid w:val="005D384C"/>
    <w:rsid w:val="005D40F1"/>
    <w:rsid w:val="005D57DF"/>
    <w:rsid w:val="005D5D9C"/>
    <w:rsid w:val="005D6245"/>
    <w:rsid w:val="005E1E1B"/>
    <w:rsid w:val="005E2FCF"/>
    <w:rsid w:val="005E507A"/>
    <w:rsid w:val="005E7601"/>
    <w:rsid w:val="005F3B3F"/>
    <w:rsid w:val="005F6087"/>
    <w:rsid w:val="005F68D6"/>
    <w:rsid w:val="005F7423"/>
    <w:rsid w:val="00603D89"/>
    <w:rsid w:val="0060409E"/>
    <w:rsid w:val="00613D45"/>
    <w:rsid w:val="00613F15"/>
    <w:rsid w:val="00623949"/>
    <w:rsid w:val="006255C9"/>
    <w:rsid w:val="00631FA6"/>
    <w:rsid w:val="00634078"/>
    <w:rsid w:val="0063533F"/>
    <w:rsid w:val="0063579A"/>
    <w:rsid w:val="006405AD"/>
    <w:rsid w:val="006426F4"/>
    <w:rsid w:val="00646121"/>
    <w:rsid w:val="0064769F"/>
    <w:rsid w:val="00653485"/>
    <w:rsid w:val="00655405"/>
    <w:rsid w:val="006573E6"/>
    <w:rsid w:val="00660392"/>
    <w:rsid w:val="00660E02"/>
    <w:rsid w:val="00661FC1"/>
    <w:rsid w:val="006654C9"/>
    <w:rsid w:val="0066611B"/>
    <w:rsid w:val="0068036E"/>
    <w:rsid w:val="00685A07"/>
    <w:rsid w:val="006866DA"/>
    <w:rsid w:val="00686C68"/>
    <w:rsid w:val="00690BEC"/>
    <w:rsid w:val="00692309"/>
    <w:rsid w:val="00696FFB"/>
    <w:rsid w:val="00697D68"/>
    <w:rsid w:val="006A6373"/>
    <w:rsid w:val="006B0F15"/>
    <w:rsid w:val="006B1780"/>
    <w:rsid w:val="006B17ED"/>
    <w:rsid w:val="006B41C3"/>
    <w:rsid w:val="006C3D9C"/>
    <w:rsid w:val="006C6D16"/>
    <w:rsid w:val="006C75F7"/>
    <w:rsid w:val="006D62A0"/>
    <w:rsid w:val="006D7FE5"/>
    <w:rsid w:val="006E1FE9"/>
    <w:rsid w:val="006F0D5B"/>
    <w:rsid w:val="006F2A68"/>
    <w:rsid w:val="006F3FC5"/>
    <w:rsid w:val="006F5CEA"/>
    <w:rsid w:val="006F606C"/>
    <w:rsid w:val="00702325"/>
    <w:rsid w:val="007064B8"/>
    <w:rsid w:val="0070744E"/>
    <w:rsid w:val="007101DE"/>
    <w:rsid w:val="007176ED"/>
    <w:rsid w:val="0072651B"/>
    <w:rsid w:val="00727A02"/>
    <w:rsid w:val="00727C59"/>
    <w:rsid w:val="00730B0F"/>
    <w:rsid w:val="00735C0C"/>
    <w:rsid w:val="007445B7"/>
    <w:rsid w:val="00750197"/>
    <w:rsid w:val="00755B29"/>
    <w:rsid w:val="00757A68"/>
    <w:rsid w:val="00762F5E"/>
    <w:rsid w:val="00762F63"/>
    <w:rsid w:val="00765A56"/>
    <w:rsid w:val="00767A00"/>
    <w:rsid w:val="00767C60"/>
    <w:rsid w:val="00767DE5"/>
    <w:rsid w:val="007709B1"/>
    <w:rsid w:val="00770E17"/>
    <w:rsid w:val="00771DFC"/>
    <w:rsid w:val="00772C40"/>
    <w:rsid w:val="00776E74"/>
    <w:rsid w:val="00780087"/>
    <w:rsid w:val="007A2B85"/>
    <w:rsid w:val="007A2F1C"/>
    <w:rsid w:val="007A5107"/>
    <w:rsid w:val="007A5F06"/>
    <w:rsid w:val="007A73F4"/>
    <w:rsid w:val="007B101E"/>
    <w:rsid w:val="007B263C"/>
    <w:rsid w:val="007B5341"/>
    <w:rsid w:val="007B57C7"/>
    <w:rsid w:val="007B771F"/>
    <w:rsid w:val="007C2286"/>
    <w:rsid w:val="007C68E8"/>
    <w:rsid w:val="007D155F"/>
    <w:rsid w:val="007D2E72"/>
    <w:rsid w:val="007D3071"/>
    <w:rsid w:val="007D3D13"/>
    <w:rsid w:val="007D6655"/>
    <w:rsid w:val="007D7141"/>
    <w:rsid w:val="007E0312"/>
    <w:rsid w:val="007E23A8"/>
    <w:rsid w:val="007E45FC"/>
    <w:rsid w:val="007E5A40"/>
    <w:rsid w:val="007E7EC9"/>
    <w:rsid w:val="007F2163"/>
    <w:rsid w:val="007F2BA3"/>
    <w:rsid w:val="007F3E05"/>
    <w:rsid w:val="007F5BDC"/>
    <w:rsid w:val="007F5C20"/>
    <w:rsid w:val="007F5F17"/>
    <w:rsid w:val="007F6394"/>
    <w:rsid w:val="00811096"/>
    <w:rsid w:val="0081169B"/>
    <w:rsid w:val="008146E8"/>
    <w:rsid w:val="00821665"/>
    <w:rsid w:val="0082180D"/>
    <w:rsid w:val="00821E21"/>
    <w:rsid w:val="00831796"/>
    <w:rsid w:val="00834606"/>
    <w:rsid w:val="0083615A"/>
    <w:rsid w:val="00841622"/>
    <w:rsid w:val="0084278F"/>
    <w:rsid w:val="00864211"/>
    <w:rsid w:val="00866A5B"/>
    <w:rsid w:val="0088173B"/>
    <w:rsid w:val="00881BE7"/>
    <w:rsid w:val="00883D58"/>
    <w:rsid w:val="008844AE"/>
    <w:rsid w:val="00893173"/>
    <w:rsid w:val="00896735"/>
    <w:rsid w:val="008977FB"/>
    <w:rsid w:val="008A008E"/>
    <w:rsid w:val="008A00E8"/>
    <w:rsid w:val="008A0CB8"/>
    <w:rsid w:val="008A10DF"/>
    <w:rsid w:val="008A1999"/>
    <w:rsid w:val="008A1DC5"/>
    <w:rsid w:val="008A204D"/>
    <w:rsid w:val="008B185C"/>
    <w:rsid w:val="008B18C4"/>
    <w:rsid w:val="008B1EA1"/>
    <w:rsid w:val="008C3D19"/>
    <w:rsid w:val="008D0E15"/>
    <w:rsid w:val="008D13BC"/>
    <w:rsid w:val="008D3661"/>
    <w:rsid w:val="008D6B87"/>
    <w:rsid w:val="008E00C7"/>
    <w:rsid w:val="008E3B13"/>
    <w:rsid w:val="008E4143"/>
    <w:rsid w:val="008E4989"/>
    <w:rsid w:val="008F095B"/>
    <w:rsid w:val="008F4866"/>
    <w:rsid w:val="008F4DDE"/>
    <w:rsid w:val="0090394E"/>
    <w:rsid w:val="00905694"/>
    <w:rsid w:val="00907AA0"/>
    <w:rsid w:val="00907F0C"/>
    <w:rsid w:val="00910213"/>
    <w:rsid w:val="00910AC6"/>
    <w:rsid w:val="00913546"/>
    <w:rsid w:val="0091419E"/>
    <w:rsid w:val="00920E1F"/>
    <w:rsid w:val="00921C64"/>
    <w:rsid w:val="00921E24"/>
    <w:rsid w:val="009242D1"/>
    <w:rsid w:val="00932123"/>
    <w:rsid w:val="00935D5F"/>
    <w:rsid w:val="0093662C"/>
    <w:rsid w:val="00936894"/>
    <w:rsid w:val="00937A1E"/>
    <w:rsid w:val="00942159"/>
    <w:rsid w:val="0094530B"/>
    <w:rsid w:val="00945FD7"/>
    <w:rsid w:val="00946F51"/>
    <w:rsid w:val="00947B9B"/>
    <w:rsid w:val="00951B04"/>
    <w:rsid w:val="00953994"/>
    <w:rsid w:val="00955DBB"/>
    <w:rsid w:val="009564E9"/>
    <w:rsid w:val="009575F3"/>
    <w:rsid w:val="00960C01"/>
    <w:rsid w:val="00961601"/>
    <w:rsid w:val="00961C02"/>
    <w:rsid w:val="00966A5B"/>
    <w:rsid w:val="00970541"/>
    <w:rsid w:val="00970E54"/>
    <w:rsid w:val="00972347"/>
    <w:rsid w:val="009723AB"/>
    <w:rsid w:val="00972DD9"/>
    <w:rsid w:val="00975F97"/>
    <w:rsid w:val="009769C1"/>
    <w:rsid w:val="009772BF"/>
    <w:rsid w:val="00980ACA"/>
    <w:rsid w:val="0098460A"/>
    <w:rsid w:val="009928A3"/>
    <w:rsid w:val="00992982"/>
    <w:rsid w:val="009963B1"/>
    <w:rsid w:val="009A1177"/>
    <w:rsid w:val="009A20D2"/>
    <w:rsid w:val="009A484B"/>
    <w:rsid w:val="009A7356"/>
    <w:rsid w:val="009B2E09"/>
    <w:rsid w:val="009B3F63"/>
    <w:rsid w:val="009B64D9"/>
    <w:rsid w:val="009B74FD"/>
    <w:rsid w:val="009B7E72"/>
    <w:rsid w:val="009C267C"/>
    <w:rsid w:val="009C7D10"/>
    <w:rsid w:val="009D4364"/>
    <w:rsid w:val="009D60A5"/>
    <w:rsid w:val="009E0AF1"/>
    <w:rsid w:val="009E2DEF"/>
    <w:rsid w:val="009E3CF9"/>
    <w:rsid w:val="009E400E"/>
    <w:rsid w:val="009E5D53"/>
    <w:rsid w:val="009F2CBF"/>
    <w:rsid w:val="009F49BE"/>
    <w:rsid w:val="009F741A"/>
    <w:rsid w:val="00A01221"/>
    <w:rsid w:val="00A02147"/>
    <w:rsid w:val="00A03FBA"/>
    <w:rsid w:val="00A0430D"/>
    <w:rsid w:val="00A17C9C"/>
    <w:rsid w:val="00A2185C"/>
    <w:rsid w:val="00A25468"/>
    <w:rsid w:val="00A25673"/>
    <w:rsid w:val="00A26F7F"/>
    <w:rsid w:val="00A323D8"/>
    <w:rsid w:val="00A32CDF"/>
    <w:rsid w:val="00A330B4"/>
    <w:rsid w:val="00A33830"/>
    <w:rsid w:val="00A34782"/>
    <w:rsid w:val="00A34FA8"/>
    <w:rsid w:val="00A4172C"/>
    <w:rsid w:val="00A4404B"/>
    <w:rsid w:val="00A444B1"/>
    <w:rsid w:val="00A51D26"/>
    <w:rsid w:val="00A5331D"/>
    <w:rsid w:val="00A55344"/>
    <w:rsid w:val="00A60766"/>
    <w:rsid w:val="00A630A8"/>
    <w:rsid w:val="00A65C31"/>
    <w:rsid w:val="00A745EC"/>
    <w:rsid w:val="00A7467A"/>
    <w:rsid w:val="00A74D49"/>
    <w:rsid w:val="00A753D2"/>
    <w:rsid w:val="00A76D64"/>
    <w:rsid w:val="00A823E6"/>
    <w:rsid w:val="00A82540"/>
    <w:rsid w:val="00A8576A"/>
    <w:rsid w:val="00A86159"/>
    <w:rsid w:val="00A874AE"/>
    <w:rsid w:val="00A87C74"/>
    <w:rsid w:val="00A9351B"/>
    <w:rsid w:val="00A96CC8"/>
    <w:rsid w:val="00A96EEA"/>
    <w:rsid w:val="00AA40D9"/>
    <w:rsid w:val="00AA78BB"/>
    <w:rsid w:val="00AB7569"/>
    <w:rsid w:val="00AC25C1"/>
    <w:rsid w:val="00AC4385"/>
    <w:rsid w:val="00AC7556"/>
    <w:rsid w:val="00AD5691"/>
    <w:rsid w:val="00AD63A7"/>
    <w:rsid w:val="00AD66E1"/>
    <w:rsid w:val="00AE065F"/>
    <w:rsid w:val="00AE1EC9"/>
    <w:rsid w:val="00AE513F"/>
    <w:rsid w:val="00AE54DA"/>
    <w:rsid w:val="00AF3398"/>
    <w:rsid w:val="00AF4AEE"/>
    <w:rsid w:val="00AF71A7"/>
    <w:rsid w:val="00AF7938"/>
    <w:rsid w:val="00AF79D4"/>
    <w:rsid w:val="00B00EF6"/>
    <w:rsid w:val="00B00FCC"/>
    <w:rsid w:val="00B0455A"/>
    <w:rsid w:val="00B13B7F"/>
    <w:rsid w:val="00B1411E"/>
    <w:rsid w:val="00B247F4"/>
    <w:rsid w:val="00B328BF"/>
    <w:rsid w:val="00B35925"/>
    <w:rsid w:val="00B36201"/>
    <w:rsid w:val="00B40D20"/>
    <w:rsid w:val="00B441B1"/>
    <w:rsid w:val="00B46517"/>
    <w:rsid w:val="00B479D2"/>
    <w:rsid w:val="00B50C7B"/>
    <w:rsid w:val="00B51F50"/>
    <w:rsid w:val="00B56B79"/>
    <w:rsid w:val="00B6127B"/>
    <w:rsid w:val="00B626A5"/>
    <w:rsid w:val="00B659CD"/>
    <w:rsid w:val="00B73A7F"/>
    <w:rsid w:val="00B769E7"/>
    <w:rsid w:val="00B805FB"/>
    <w:rsid w:val="00B81B4B"/>
    <w:rsid w:val="00B834F0"/>
    <w:rsid w:val="00B863AF"/>
    <w:rsid w:val="00B91F58"/>
    <w:rsid w:val="00B930E2"/>
    <w:rsid w:val="00B93CC3"/>
    <w:rsid w:val="00B93D3F"/>
    <w:rsid w:val="00B94E70"/>
    <w:rsid w:val="00B95074"/>
    <w:rsid w:val="00B95760"/>
    <w:rsid w:val="00B971B9"/>
    <w:rsid w:val="00BA7344"/>
    <w:rsid w:val="00BB0B48"/>
    <w:rsid w:val="00BB3E2C"/>
    <w:rsid w:val="00BC0275"/>
    <w:rsid w:val="00BC0F34"/>
    <w:rsid w:val="00BC15EC"/>
    <w:rsid w:val="00BC4FDE"/>
    <w:rsid w:val="00BC521D"/>
    <w:rsid w:val="00BC5A33"/>
    <w:rsid w:val="00BC602F"/>
    <w:rsid w:val="00BC70E4"/>
    <w:rsid w:val="00BD12A1"/>
    <w:rsid w:val="00BD681D"/>
    <w:rsid w:val="00BE04C8"/>
    <w:rsid w:val="00BE0ED9"/>
    <w:rsid w:val="00BE1FF2"/>
    <w:rsid w:val="00BE2F08"/>
    <w:rsid w:val="00BE3CBD"/>
    <w:rsid w:val="00BE4229"/>
    <w:rsid w:val="00BE5217"/>
    <w:rsid w:val="00BE7EC6"/>
    <w:rsid w:val="00BF17C0"/>
    <w:rsid w:val="00BF32E9"/>
    <w:rsid w:val="00BF3F5E"/>
    <w:rsid w:val="00BF619E"/>
    <w:rsid w:val="00C01BFD"/>
    <w:rsid w:val="00C01F78"/>
    <w:rsid w:val="00C025BC"/>
    <w:rsid w:val="00C026A1"/>
    <w:rsid w:val="00C02F31"/>
    <w:rsid w:val="00C04B81"/>
    <w:rsid w:val="00C05805"/>
    <w:rsid w:val="00C11174"/>
    <w:rsid w:val="00C14F94"/>
    <w:rsid w:val="00C161AA"/>
    <w:rsid w:val="00C17AC4"/>
    <w:rsid w:val="00C31A5D"/>
    <w:rsid w:val="00C33163"/>
    <w:rsid w:val="00C357A0"/>
    <w:rsid w:val="00C40EA6"/>
    <w:rsid w:val="00C50FB8"/>
    <w:rsid w:val="00C542C3"/>
    <w:rsid w:val="00C54AFC"/>
    <w:rsid w:val="00C56D3C"/>
    <w:rsid w:val="00C60C9B"/>
    <w:rsid w:val="00C60CAA"/>
    <w:rsid w:val="00C628CF"/>
    <w:rsid w:val="00C634ED"/>
    <w:rsid w:val="00C7391E"/>
    <w:rsid w:val="00C764D3"/>
    <w:rsid w:val="00C7748A"/>
    <w:rsid w:val="00C81BA0"/>
    <w:rsid w:val="00C83D55"/>
    <w:rsid w:val="00C84113"/>
    <w:rsid w:val="00C90661"/>
    <w:rsid w:val="00C95512"/>
    <w:rsid w:val="00C96530"/>
    <w:rsid w:val="00CA07D5"/>
    <w:rsid w:val="00CA1948"/>
    <w:rsid w:val="00CA4BB3"/>
    <w:rsid w:val="00CA56E8"/>
    <w:rsid w:val="00CA6739"/>
    <w:rsid w:val="00CA711E"/>
    <w:rsid w:val="00CA7B16"/>
    <w:rsid w:val="00CB13FB"/>
    <w:rsid w:val="00CB22DF"/>
    <w:rsid w:val="00CB259A"/>
    <w:rsid w:val="00CB4E6F"/>
    <w:rsid w:val="00CB6BFF"/>
    <w:rsid w:val="00CC61ED"/>
    <w:rsid w:val="00CC62BD"/>
    <w:rsid w:val="00CD0CA5"/>
    <w:rsid w:val="00CD7AC2"/>
    <w:rsid w:val="00CE287E"/>
    <w:rsid w:val="00CE2CDA"/>
    <w:rsid w:val="00CE43B3"/>
    <w:rsid w:val="00CF110F"/>
    <w:rsid w:val="00CF5714"/>
    <w:rsid w:val="00D04AEC"/>
    <w:rsid w:val="00D140B2"/>
    <w:rsid w:val="00D23224"/>
    <w:rsid w:val="00D272A1"/>
    <w:rsid w:val="00D34453"/>
    <w:rsid w:val="00D356E2"/>
    <w:rsid w:val="00D40909"/>
    <w:rsid w:val="00D40EDC"/>
    <w:rsid w:val="00D4319A"/>
    <w:rsid w:val="00D439A2"/>
    <w:rsid w:val="00D45976"/>
    <w:rsid w:val="00D46A1C"/>
    <w:rsid w:val="00D46EC5"/>
    <w:rsid w:val="00D47289"/>
    <w:rsid w:val="00D5282E"/>
    <w:rsid w:val="00D53A55"/>
    <w:rsid w:val="00D54419"/>
    <w:rsid w:val="00D666B5"/>
    <w:rsid w:val="00D71F45"/>
    <w:rsid w:val="00D745DB"/>
    <w:rsid w:val="00D74BCD"/>
    <w:rsid w:val="00D91CC2"/>
    <w:rsid w:val="00D92D0E"/>
    <w:rsid w:val="00D92E2E"/>
    <w:rsid w:val="00D94089"/>
    <w:rsid w:val="00D94CF2"/>
    <w:rsid w:val="00D973F6"/>
    <w:rsid w:val="00DA0F12"/>
    <w:rsid w:val="00DA1EA4"/>
    <w:rsid w:val="00DA53C8"/>
    <w:rsid w:val="00DA5C64"/>
    <w:rsid w:val="00DA6CA9"/>
    <w:rsid w:val="00DB17FC"/>
    <w:rsid w:val="00DB1F4E"/>
    <w:rsid w:val="00DB30B1"/>
    <w:rsid w:val="00DB3941"/>
    <w:rsid w:val="00DB6B56"/>
    <w:rsid w:val="00DC42E5"/>
    <w:rsid w:val="00DC54D8"/>
    <w:rsid w:val="00DD07D5"/>
    <w:rsid w:val="00DD1B4C"/>
    <w:rsid w:val="00DD3E88"/>
    <w:rsid w:val="00DD672A"/>
    <w:rsid w:val="00DD6C78"/>
    <w:rsid w:val="00DD7807"/>
    <w:rsid w:val="00DE0AFB"/>
    <w:rsid w:val="00DE1C93"/>
    <w:rsid w:val="00DE68E3"/>
    <w:rsid w:val="00DE75B6"/>
    <w:rsid w:val="00DF05D5"/>
    <w:rsid w:val="00DF52D8"/>
    <w:rsid w:val="00E04BB1"/>
    <w:rsid w:val="00E04EC4"/>
    <w:rsid w:val="00E120AA"/>
    <w:rsid w:val="00E1373D"/>
    <w:rsid w:val="00E1427B"/>
    <w:rsid w:val="00E14B5D"/>
    <w:rsid w:val="00E15D95"/>
    <w:rsid w:val="00E317EF"/>
    <w:rsid w:val="00E36D99"/>
    <w:rsid w:val="00E4087D"/>
    <w:rsid w:val="00E5107C"/>
    <w:rsid w:val="00E51BD0"/>
    <w:rsid w:val="00E54178"/>
    <w:rsid w:val="00E61EA9"/>
    <w:rsid w:val="00E63785"/>
    <w:rsid w:val="00E65CF5"/>
    <w:rsid w:val="00E67576"/>
    <w:rsid w:val="00E67628"/>
    <w:rsid w:val="00E70A3A"/>
    <w:rsid w:val="00E72E3D"/>
    <w:rsid w:val="00E74CB4"/>
    <w:rsid w:val="00E755C6"/>
    <w:rsid w:val="00E75833"/>
    <w:rsid w:val="00E76D89"/>
    <w:rsid w:val="00E7718C"/>
    <w:rsid w:val="00E77622"/>
    <w:rsid w:val="00E85B64"/>
    <w:rsid w:val="00E86276"/>
    <w:rsid w:val="00E90E29"/>
    <w:rsid w:val="00E95AF1"/>
    <w:rsid w:val="00EA2CE6"/>
    <w:rsid w:val="00EA4415"/>
    <w:rsid w:val="00EA7588"/>
    <w:rsid w:val="00EB11DA"/>
    <w:rsid w:val="00EB15A8"/>
    <w:rsid w:val="00EB2CA3"/>
    <w:rsid w:val="00EB5920"/>
    <w:rsid w:val="00EB64E3"/>
    <w:rsid w:val="00EC022E"/>
    <w:rsid w:val="00EC037C"/>
    <w:rsid w:val="00EC0390"/>
    <w:rsid w:val="00EC2303"/>
    <w:rsid w:val="00EC59BB"/>
    <w:rsid w:val="00EC6699"/>
    <w:rsid w:val="00ED67C9"/>
    <w:rsid w:val="00ED7B5D"/>
    <w:rsid w:val="00EE19A8"/>
    <w:rsid w:val="00EE3D8E"/>
    <w:rsid w:val="00EE4E79"/>
    <w:rsid w:val="00EE6047"/>
    <w:rsid w:val="00EE66DF"/>
    <w:rsid w:val="00EE6D66"/>
    <w:rsid w:val="00EF26DB"/>
    <w:rsid w:val="00EF33FF"/>
    <w:rsid w:val="00EF4390"/>
    <w:rsid w:val="00F01965"/>
    <w:rsid w:val="00F02539"/>
    <w:rsid w:val="00F02EA8"/>
    <w:rsid w:val="00F04ECC"/>
    <w:rsid w:val="00F06A5C"/>
    <w:rsid w:val="00F07115"/>
    <w:rsid w:val="00F07B58"/>
    <w:rsid w:val="00F11180"/>
    <w:rsid w:val="00F124FB"/>
    <w:rsid w:val="00F12D9A"/>
    <w:rsid w:val="00F13E8A"/>
    <w:rsid w:val="00F14BEC"/>
    <w:rsid w:val="00F171BE"/>
    <w:rsid w:val="00F20D32"/>
    <w:rsid w:val="00F245B9"/>
    <w:rsid w:val="00F24FB7"/>
    <w:rsid w:val="00F270D4"/>
    <w:rsid w:val="00F343ED"/>
    <w:rsid w:val="00F35761"/>
    <w:rsid w:val="00F37855"/>
    <w:rsid w:val="00F438D9"/>
    <w:rsid w:val="00F43B7B"/>
    <w:rsid w:val="00F44B78"/>
    <w:rsid w:val="00F55FFC"/>
    <w:rsid w:val="00F61600"/>
    <w:rsid w:val="00F61618"/>
    <w:rsid w:val="00F62495"/>
    <w:rsid w:val="00F6603D"/>
    <w:rsid w:val="00F74BB3"/>
    <w:rsid w:val="00F810AE"/>
    <w:rsid w:val="00F8198F"/>
    <w:rsid w:val="00F81A73"/>
    <w:rsid w:val="00F81DB0"/>
    <w:rsid w:val="00F85342"/>
    <w:rsid w:val="00F94A69"/>
    <w:rsid w:val="00F954FD"/>
    <w:rsid w:val="00F9636E"/>
    <w:rsid w:val="00FA07F2"/>
    <w:rsid w:val="00FA3A7B"/>
    <w:rsid w:val="00FA7918"/>
    <w:rsid w:val="00FB17D8"/>
    <w:rsid w:val="00FB1C4E"/>
    <w:rsid w:val="00FB2E7E"/>
    <w:rsid w:val="00FB65FF"/>
    <w:rsid w:val="00FC002B"/>
    <w:rsid w:val="00FC4B51"/>
    <w:rsid w:val="00FC54EE"/>
    <w:rsid w:val="00FD249D"/>
    <w:rsid w:val="00FD5185"/>
    <w:rsid w:val="00FE1080"/>
    <w:rsid w:val="00FE427B"/>
    <w:rsid w:val="00FF2939"/>
    <w:rsid w:val="00FF39DF"/>
    <w:rsid w:val="00FF4B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BB06D4"/>
  <w15:chartTrackingRefBased/>
  <w15:docId w15:val="{A3FD52A9-CE58-4FA9-9B1A-0FFD7545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uiPriority="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90910"/>
    <w:pPr>
      <w:spacing w:after="200" w:line="276" w:lineRule="auto"/>
    </w:pPr>
    <w:rPr>
      <w:rFonts w:ascii="Arial" w:hAnsi="Arial"/>
      <w:sz w:val="24"/>
      <w:szCs w:val="22"/>
      <w:lang w:eastAsia="en-US"/>
    </w:rPr>
  </w:style>
  <w:style w:type="paragraph" w:styleId="1">
    <w:name w:val="heading 1"/>
    <w:aliases w:val="Заголовок 1 Знак Знак Знак Знак Знак,Заголовок 1 Знак Знак,H1,новая страница,íîâàÿ ñòðàíèöà, Знак Знак Знак Знак, Знак Знак Знак Знак Знак,Пункт общий,Engineer Z 1,Engineer Main 1,Заголовок 1 (табл),заголовок 1 Знак,Заголовок 1 Знак2"/>
    <w:basedOn w:val="a2"/>
    <w:next w:val="a2"/>
    <w:link w:val="10"/>
    <w:uiPriority w:val="1"/>
    <w:qFormat/>
    <w:rsid w:val="005C3E07"/>
    <w:pPr>
      <w:keepNext/>
      <w:keepLines/>
      <w:numPr>
        <w:numId w:val="13"/>
      </w:numPr>
      <w:spacing w:after="120" w:line="360" w:lineRule="auto"/>
      <w:jc w:val="both"/>
      <w:outlineLvl w:val="0"/>
    </w:pPr>
    <w:rPr>
      <w:rFonts w:ascii="Arial Narrow" w:eastAsia="Times New Roman" w:hAnsi="Arial Narrow" w:cs="Arial"/>
      <w:b/>
      <w:bCs/>
      <w:color w:val="000000"/>
      <w:sz w:val="28"/>
      <w:szCs w:val="24"/>
    </w:rPr>
  </w:style>
  <w:style w:type="paragraph" w:styleId="2">
    <w:name w:val="heading 2"/>
    <w:aliases w:val="H2,h2,Знак2, Знак Знак Знак, Знак2,Заголовок 2 Знак Знак Знак Знак,Заголовок 2 Знак Знак Знак,Заголовок 2 Знак Знак,Заголовок 2 Знак Знак Знак Знак Знак Знак,Заголовок 2 Знак Знак Знак Знак Знак,- 1.1"/>
    <w:basedOn w:val="a2"/>
    <w:next w:val="a2"/>
    <w:link w:val="20"/>
    <w:uiPriority w:val="1"/>
    <w:qFormat/>
    <w:rsid w:val="002D17AE"/>
    <w:pPr>
      <w:keepNext/>
      <w:jc w:val="both"/>
      <w:outlineLvl w:val="1"/>
    </w:pPr>
    <w:rPr>
      <w:rFonts w:ascii="Arial Narrow" w:hAnsi="Arial Narrow" w:cs="Arial"/>
      <w:b/>
      <w:sz w:val="28"/>
      <w:szCs w:val="28"/>
    </w:rPr>
  </w:style>
  <w:style w:type="paragraph" w:styleId="3">
    <w:name w:val="heading 3"/>
    <w:basedOn w:val="1"/>
    <w:next w:val="a2"/>
    <w:link w:val="30"/>
    <w:uiPriority w:val="99"/>
    <w:unhideWhenUsed/>
    <w:qFormat/>
    <w:locked/>
    <w:rsid w:val="009B7E72"/>
    <w:pPr>
      <w:numPr>
        <w:ilvl w:val="2"/>
      </w:numPr>
      <w:spacing w:before="240" w:after="0"/>
      <w:jc w:val="left"/>
      <w:outlineLvl w:val="2"/>
    </w:pPr>
    <w:rPr>
      <w:rFonts w:ascii="Arial" w:hAnsi="Arial"/>
      <w:b w:val="0"/>
      <w:sz w:val="24"/>
    </w:rPr>
  </w:style>
  <w:style w:type="paragraph" w:styleId="4">
    <w:name w:val="heading 4"/>
    <w:aliases w:val="Heading 4 Char,D&amp;M4,D&amp;M 4"/>
    <w:basedOn w:val="a2"/>
    <w:next w:val="a2"/>
    <w:link w:val="40"/>
    <w:qFormat/>
    <w:locked/>
    <w:rsid w:val="0063579A"/>
    <w:pPr>
      <w:keepNext/>
      <w:keepLines/>
      <w:numPr>
        <w:ilvl w:val="3"/>
        <w:numId w:val="13"/>
      </w:numPr>
      <w:spacing w:after="0"/>
      <w:jc w:val="center"/>
      <w:outlineLvl w:val="3"/>
    </w:pPr>
    <w:rPr>
      <w:rFonts w:eastAsia="Times New Roman" w:cs="Arial"/>
      <w:szCs w:val="24"/>
    </w:rPr>
  </w:style>
  <w:style w:type="paragraph" w:styleId="5">
    <w:name w:val="heading 5"/>
    <w:aliases w:val="Underline"/>
    <w:basedOn w:val="a2"/>
    <w:next w:val="a2"/>
    <w:link w:val="50"/>
    <w:qFormat/>
    <w:locked/>
    <w:rsid w:val="002F617A"/>
    <w:pPr>
      <w:numPr>
        <w:ilvl w:val="4"/>
        <w:numId w:val="13"/>
      </w:numPr>
      <w:spacing w:before="240" w:after="60" w:line="240" w:lineRule="auto"/>
      <w:outlineLvl w:val="4"/>
    </w:pPr>
    <w:rPr>
      <w:b/>
      <w:bCs/>
      <w:i/>
      <w:iCs/>
      <w:sz w:val="26"/>
      <w:szCs w:val="26"/>
      <w:lang w:val="en-US"/>
    </w:rPr>
  </w:style>
  <w:style w:type="paragraph" w:styleId="6">
    <w:name w:val="heading 6"/>
    <w:basedOn w:val="a2"/>
    <w:next w:val="a2"/>
    <w:link w:val="60"/>
    <w:qFormat/>
    <w:locked/>
    <w:rsid w:val="002F617A"/>
    <w:pPr>
      <w:numPr>
        <w:ilvl w:val="5"/>
        <w:numId w:val="13"/>
      </w:numPr>
      <w:spacing w:before="240" w:after="60" w:line="240" w:lineRule="auto"/>
      <w:outlineLvl w:val="5"/>
    </w:pPr>
    <w:rPr>
      <w:b/>
      <w:bCs/>
      <w:lang w:val="en-US"/>
    </w:rPr>
  </w:style>
  <w:style w:type="paragraph" w:styleId="7">
    <w:name w:val="heading 7"/>
    <w:basedOn w:val="a2"/>
    <w:next w:val="a2"/>
    <w:link w:val="70"/>
    <w:qFormat/>
    <w:locked/>
    <w:rsid w:val="002F617A"/>
    <w:pPr>
      <w:numPr>
        <w:ilvl w:val="6"/>
        <w:numId w:val="13"/>
      </w:numPr>
      <w:spacing w:before="240" w:after="60" w:line="240" w:lineRule="auto"/>
      <w:outlineLvl w:val="6"/>
    </w:pPr>
    <w:rPr>
      <w:szCs w:val="24"/>
      <w:lang w:val="en-US"/>
    </w:rPr>
  </w:style>
  <w:style w:type="paragraph" w:styleId="8">
    <w:name w:val="heading 8"/>
    <w:basedOn w:val="a2"/>
    <w:next w:val="a2"/>
    <w:link w:val="80"/>
    <w:qFormat/>
    <w:locked/>
    <w:rsid w:val="002F617A"/>
    <w:pPr>
      <w:numPr>
        <w:ilvl w:val="7"/>
        <w:numId w:val="13"/>
      </w:numPr>
      <w:spacing w:before="240" w:after="60" w:line="240" w:lineRule="auto"/>
      <w:outlineLvl w:val="7"/>
    </w:pPr>
    <w:rPr>
      <w:i/>
      <w:iCs/>
      <w:szCs w:val="24"/>
      <w:lang w:val="en-US"/>
    </w:rPr>
  </w:style>
  <w:style w:type="paragraph" w:styleId="9">
    <w:name w:val="heading 9"/>
    <w:basedOn w:val="a2"/>
    <w:next w:val="a2"/>
    <w:link w:val="90"/>
    <w:qFormat/>
    <w:locked/>
    <w:rsid w:val="002F617A"/>
    <w:pPr>
      <w:numPr>
        <w:ilvl w:val="8"/>
        <w:numId w:val="13"/>
      </w:numPr>
      <w:spacing w:before="240" w:after="60" w:line="240" w:lineRule="auto"/>
      <w:outlineLvl w:val="8"/>
    </w:pPr>
    <w:rPr>
      <w:rFonts w:ascii="Cambria" w:eastAsia="Times New Roman" w:hAnsi="Cambria"/>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 Знак Знак Знак Знак Знак Знак,Заголовок 1 Знак Знак Знак,H1 Знак,новая страница Знак,íîâàÿ ñòðàíèöà Знак, Знак Знак Знак Знак Знак1, Знак Знак Знак Знак Знак Знак,Пункт общий Знак,Engineer Z 1 Знак,Engineer Main 1 Знак"/>
    <w:link w:val="1"/>
    <w:uiPriority w:val="99"/>
    <w:locked/>
    <w:rsid w:val="005C3E07"/>
    <w:rPr>
      <w:rFonts w:ascii="Arial Narrow" w:eastAsia="Times New Roman" w:hAnsi="Arial Narrow" w:cs="Arial"/>
      <w:b/>
      <w:bCs/>
      <w:color w:val="000000"/>
      <w:sz w:val="28"/>
      <w:szCs w:val="24"/>
      <w:lang w:eastAsia="en-US"/>
    </w:rPr>
  </w:style>
  <w:style w:type="character" w:customStyle="1" w:styleId="20">
    <w:name w:val="Заголовок 2 Знак"/>
    <w:aliases w:val="H2 Знак,h2 Знак,Знак2 Знак, Знак Знак Знак Знак1, Знак2 Знак,Заголовок 2 Знак Знак Знак Знак Знак1,Заголовок 2 Знак Знак Знак Знак1,Заголовок 2 Знак Знак Знак1,Заголовок 2 Знак Знак Знак Знак Знак Знак Знак,- 1.1 Знак"/>
    <w:link w:val="2"/>
    <w:uiPriority w:val="99"/>
    <w:locked/>
    <w:rsid w:val="002D17AE"/>
    <w:rPr>
      <w:rFonts w:ascii="Arial Narrow" w:hAnsi="Arial Narrow" w:cs="Arial"/>
      <w:b/>
      <w:sz w:val="28"/>
      <w:szCs w:val="28"/>
      <w:lang w:eastAsia="en-US"/>
    </w:rPr>
  </w:style>
  <w:style w:type="character" w:customStyle="1" w:styleId="30">
    <w:name w:val="Заголовок 3 Знак"/>
    <w:link w:val="3"/>
    <w:uiPriority w:val="99"/>
    <w:rsid w:val="009B7E72"/>
    <w:rPr>
      <w:rFonts w:ascii="Arial" w:eastAsia="Times New Roman" w:hAnsi="Arial" w:cs="Arial"/>
      <w:bCs/>
      <w:color w:val="000000"/>
      <w:sz w:val="24"/>
      <w:szCs w:val="24"/>
      <w:lang w:eastAsia="en-US"/>
    </w:rPr>
  </w:style>
  <w:style w:type="character" w:customStyle="1" w:styleId="40">
    <w:name w:val="Заголовок 4 Знак"/>
    <w:aliases w:val="Heading 4 Char Знак,D&amp;M4 Знак,D&amp;M 4 Знак"/>
    <w:link w:val="4"/>
    <w:uiPriority w:val="9"/>
    <w:rsid w:val="0063579A"/>
    <w:rPr>
      <w:rFonts w:ascii="Arial" w:eastAsia="Times New Roman" w:hAnsi="Arial" w:cs="Arial"/>
      <w:sz w:val="24"/>
      <w:szCs w:val="24"/>
      <w:lang w:eastAsia="en-US"/>
    </w:rPr>
  </w:style>
  <w:style w:type="character" w:customStyle="1" w:styleId="50">
    <w:name w:val="Заголовок 5 Знак"/>
    <w:aliases w:val="Underline Знак"/>
    <w:link w:val="5"/>
    <w:uiPriority w:val="9"/>
    <w:rsid w:val="002F617A"/>
    <w:rPr>
      <w:b/>
      <w:bCs/>
      <w:i/>
      <w:iCs/>
      <w:sz w:val="26"/>
      <w:szCs w:val="26"/>
      <w:lang w:val="en-US" w:eastAsia="en-US"/>
    </w:rPr>
  </w:style>
  <w:style w:type="character" w:customStyle="1" w:styleId="60">
    <w:name w:val="Заголовок 6 Знак"/>
    <w:link w:val="6"/>
    <w:uiPriority w:val="9"/>
    <w:rsid w:val="002F617A"/>
    <w:rPr>
      <w:b/>
      <w:bCs/>
      <w:sz w:val="22"/>
      <w:szCs w:val="22"/>
      <w:lang w:val="en-US" w:eastAsia="en-US"/>
    </w:rPr>
  </w:style>
  <w:style w:type="character" w:customStyle="1" w:styleId="70">
    <w:name w:val="Заголовок 7 Знак"/>
    <w:link w:val="7"/>
    <w:uiPriority w:val="9"/>
    <w:rsid w:val="002F617A"/>
    <w:rPr>
      <w:sz w:val="24"/>
      <w:szCs w:val="24"/>
      <w:lang w:val="en-US" w:eastAsia="en-US"/>
    </w:rPr>
  </w:style>
  <w:style w:type="character" w:customStyle="1" w:styleId="80">
    <w:name w:val="Заголовок 8 Знак"/>
    <w:link w:val="8"/>
    <w:uiPriority w:val="9"/>
    <w:rsid w:val="002F617A"/>
    <w:rPr>
      <w:i/>
      <w:iCs/>
      <w:sz w:val="24"/>
      <w:szCs w:val="24"/>
      <w:lang w:val="en-US" w:eastAsia="en-US"/>
    </w:rPr>
  </w:style>
  <w:style w:type="character" w:customStyle="1" w:styleId="90">
    <w:name w:val="Заголовок 9 Знак"/>
    <w:link w:val="9"/>
    <w:uiPriority w:val="9"/>
    <w:rsid w:val="002F617A"/>
    <w:rPr>
      <w:rFonts w:ascii="Cambria" w:eastAsia="Times New Roman" w:hAnsi="Cambria"/>
      <w:sz w:val="22"/>
      <w:szCs w:val="22"/>
      <w:lang w:val="en-US" w:eastAsia="en-US"/>
    </w:rPr>
  </w:style>
  <w:style w:type="paragraph" w:styleId="a6">
    <w:name w:val="header"/>
    <w:basedOn w:val="a2"/>
    <w:link w:val="a7"/>
    <w:uiPriority w:val="99"/>
    <w:rsid w:val="005873F4"/>
    <w:pPr>
      <w:tabs>
        <w:tab w:val="center" w:pos="4677"/>
        <w:tab w:val="right" w:pos="9355"/>
      </w:tabs>
      <w:spacing w:after="0" w:line="240" w:lineRule="auto"/>
    </w:pPr>
  </w:style>
  <w:style w:type="character" w:customStyle="1" w:styleId="a7">
    <w:name w:val="Верхний колонтитул Знак"/>
    <w:link w:val="a6"/>
    <w:uiPriority w:val="99"/>
    <w:locked/>
    <w:rsid w:val="005873F4"/>
    <w:rPr>
      <w:rFonts w:cs="Times New Roman"/>
    </w:rPr>
  </w:style>
  <w:style w:type="paragraph" w:styleId="a8">
    <w:name w:val="footer"/>
    <w:basedOn w:val="a2"/>
    <w:link w:val="a9"/>
    <w:uiPriority w:val="99"/>
    <w:rsid w:val="005873F4"/>
    <w:pPr>
      <w:tabs>
        <w:tab w:val="center" w:pos="4677"/>
        <w:tab w:val="right" w:pos="9355"/>
      </w:tabs>
      <w:spacing w:after="0" w:line="240" w:lineRule="auto"/>
    </w:pPr>
  </w:style>
  <w:style w:type="character" w:customStyle="1" w:styleId="a9">
    <w:name w:val="Нижний колонтитул Знак"/>
    <w:link w:val="a8"/>
    <w:uiPriority w:val="99"/>
    <w:locked/>
    <w:rsid w:val="005873F4"/>
    <w:rPr>
      <w:rFonts w:cs="Times New Roman"/>
    </w:rPr>
  </w:style>
  <w:style w:type="character" w:customStyle="1" w:styleId="aa">
    <w:name w:val="Основной текст_"/>
    <w:link w:val="71"/>
    <w:locked/>
    <w:rsid w:val="005873F4"/>
    <w:rPr>
      <w:rFonts w:ascii="Arial" w:eastAsia="Times New Roman" w:hAnsi="Arial" w:cs="Arial"/>
      <w:sz w:val="20"/>
      <w:szCs w:val="20"/>
      <w:shd w:val="clear" w:color="auto" w:fill="FFFFFF"/>
    </w:rPr>
  </w:style>
  <w:style w:type="paragraph" w:customStyle="1" w:styleId="71">
    <w:name w:val="Основной текст7"/>
    <w:basedOn w:val="a2"/>
    <w:link w:val="aa"/>
    <w:rsid w:val="005873F4"/>
    <w:pPr>
      <w:widowControl w:val="0"/>
      <w:shd w:val="clear" w:color="auto" w:fill="FFFFFF"/>
      <w:spacing w:after="0" w:line="413" w:lineRule="exact"/>
      <w:ind w:hanging="680"/>
      <w:jc w:val="both"/>
    </w:pPr>
    <w:rPr>
      <w:rFonts w:cs="Arial"/>
      <w:sz w:val="20"/>
      <w:szCs w:val="20"/>
    </w:rPr>
  </w:style>
  <w:style w:type="character" w:customStyle="1" w:styleId="11">
    <w:name w:val="Основной текст1"/>
    <w:uiPriority w:val="99"/>
    <w:rsid w:val="005873F4"/>
    <w:rPr>
      <w:rFonts w:ascii="Arial" w:eastAsia="Times New Roman" w:hAnsi="Arial" w:cs="Arial"/>
      <w:color w:val="000000"/>
      <w:spacing w:val="0"/>
      <w:w w:val="100"/>
      <w:position w:val="0"/>
      <w:sz w:val="20"/>
      <w:szCs w:val="20"/>
      <w:shd w:val="clear" w:color="auto" w:fill="FFFFFF"/>
      <w:lang w:val="ru-RU"/>
    </w:rPr>
  </w:style>
  <w:style w:type="paragraph" w:styleId="ab">
    <w:name w:val="TOC Heading"/>
    <w:basedOn w:val="1"/>
    <w:next w:val="a2"/>
    <w:uiPriority w:val="39"/>
    <w:qFormat/>
    <w:rsid w:val="005873F4"/>
    <w:pPr>
      <w:outlineLvl w:val="9"/>
    </w:pPr>
    <w:rPr>
      <w:lang w:eastAsia="ru-RU"/>
    </w:rPr>
  </w:style>
  <w:style w:type="paragraph" w:styleId="ac">
    <w:name w:val="Balloon Text"/>
    <w:basedOn w:val="a2"/>
    <w:link w:val="ad"/>
    <w:uiPriority w:val="99"/>
    <w:semiHidden/>
    <w:rsid w:val="005873F4"/>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5873F4"/>
    <w:rPr>
      <w:rFonts w:ascii="Tahoma" w:hAnsi="Tahoma" w:cs="Tahoma"/>
      <w:sz w:val="16"/>
      <w:szCs w:val="16"/>
    </w:rPr>
  </w:style>
  <w:style w:type="paragraph" w:styleId="12">
    <w:name w:val="toc 1"/>
    <w:basedOn w:val="a2"/>
    <w:next w:val="a2"/>
    <w:autoRedefine/>
    <w:uiPriority w:val="39"/>
    <w:qFormat/>
    <w:rsid w:val="0063579A"/>
    <w:pPr>
      <w:tabs>
        <w:tab w:val="right" w:leader="dot" w:pos="9345"/>
      </w:tabs>
      <w:spacing w:before="120" w:after="120"/>
      <w:jc w:val="both"/>
    </w:pPr>
    <w:rPr>
      <w:rFonts w:ascii="Arial Narrow" w:hAnsi="Arial Narrow"/>
      <w:caps/>
    </w:rPr>
  </w:style>
  <w:style w:type="character" w:styleId="ae">
    <w:name w:val="Hyperlink"/>
    <w:uiPriority w:val="99"/>
    <w:rsid w:val="00290910"/>
    <w:rPr>
      <w:rFonts w:ascii="Arial" w:hAnsi="Arial" w:cs="Times New Roman"/>
      <w:color w:val="auto"/>
      <w:sz w:val="24"/>
      <w:szCs w:val="26"/>
      <w:u w:val="single"/>
    </w:rPr>
  </w:style>
  <w:style w:type="paragraph" w:styleId="af">
    <w:name w:val="List Paragraph"/>
    <w:aliases w:val="Введение,3_Абзац списка,СПИСКИ"/>
    <w:basedOn w:val="a2"/>
    <w:link w:val="af0"/>
    <w:uiPriority w:val="34"/>
    <w:qFormat/>
    <w:rsid w:val="00CF110F"/>
    <w:pPr>
      <w:ind w:left="720"/>
      <w:contextualSpacing/>
    </w:pPr>
  </w:style>
  <w:style w:type="table" w:styleId="af1">
    <w:name w:val="Table Grid"/>
    <w:basedOn w:val="a4"/>
    <w:uiPriority w:val="59"/>
    <w:rsid w:val="00F11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Light Shading"/>
    <w:basedOn w:val="a4"/>
    <w:uiPriority w:val="99"/>
    <w:rsid w:val="00F85342"/>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21">
    <w:name w:val="toc 2"/>
    <w:basedOn w:val="a2"/>
    <w:next w:val="a2"/>
    <w:autoRedefine/>
    <w:uiPriority w:val="39"/>
    <w:qFormat/>
    <w:rsid w:val="0063579A"/>
    <w:pPr>
      <w:tabs>
        <w:tab w:val="right" w:leader="dot" w:pos="9345"/>
      </w:tabs>
      <w:spacing w:before="120" w:after="120"/>
      <w:ind w:firstLine="709"/>
      <w:jc w:val="both"/>
    </w:pPr>
    <w:rPr>
      <w:rFonts w:ascii="Arial Narrow" w:hAnsi="Arial Narrow"/>
    </w:rPr>
  </w:style>
  <w:style w:type="character" w:styleId="af3">
    <w:name w:val="line number"/>
    <w:uiPriority w:val="99"/>
    <w:semiHidden/>
    <w:rsid w:val="002F0DE3"/>
    <w:rPr>
      <w:rFonts w:cs="Times New Roman"/>
    </w:rPr>
  </w:style>
  <w:style w:type="paragraph" w:styleId="31">
    <w:name w:val="toc 3"/>
    <w:basedOn w:val="a2"/>
    <w:next w:val="a2"/>
    <w:link w:val="32"/>
    <w:autoRedefine/>
    <w:uiPriority w:val="39"/>
    <w:qFormat/>
    <w:locked/>
    <w:rsid w:val="008E4143"/>
    <w:pPr>
      <w:spacing w:after="100"/>
      <w:ind w:left="440"/>
    </w:pPr>
  </w:style>
  <w:style w:type="character" w:customStyle="1" w:styleId="32">
    <w:name w:val="Оглавление 3 Знак"/>
    <w:link w:val="31"/>
    <w:uiPriority w:val="39"/>
    <w:locked/>
    <w:rsid w:val="002F617A"/>
    <w:rPr>
      <w:sz w:val="22"/>
      <w:szCs w:val="22"/>
      <w:lang w:eastAsia="en-US"/>
    </w:rPr>
  </w:style>
  <w:style w:type="character" w:customStyle="1" w:styleId="apple-converted-space">
    <w:name w:val="apple-converted-space"/>
    <w:rsid w:val="002F617A"/>
    <w:rPr>
      <w:rFonts w:cs="Times New Roman"/>
    </w:rPr>
  </w:style>
  <w:style w:type="paragraph" w:customStyle="1" w:styleId="61">
    <w:name w:val="Основной текст6"/>
    <w:basedOn w:val="a2"/>
    <w:rsid w:val="002F617A"/>
    <w:pPr>
      <w:widowControl w:val="0"/>
      <w:shd w:val="clear" w:color="auto" w:fill="FFFFFF"/>
      <w:spacing w:before="3840" w:after="0" w:line="240" w:lineRule="atLeast"/>
      <w:ind w:hanging="340"/>
      <w:jc w:val="center"/>
    </w:pPr>
    <w:rPr>
      <w:sz w:val="20"/>
      <w:szCs w:val="20"/>
    </w:rPr>
  </w:style>
  <w:style w:type="paragraph" w:customStyle="1" w:styleId="13">
    <w:name w:val="Без интервала1"/>
    <w:uiPriority w:val="99"/>
    <w:rsid w:val="002F617A"/>
  </w:style>
  <w:style w:type="paragraph" w:styleId="af4">
    <w:name w:val="Body Text"/>
    <w:basedOn w:val="a2"/>
    <w:link w:val="af5"/>
    <w:uiPriority w:val="99"/>
    <w:rsid w:val="002F617A"/>
    <w:pPr>
      <w:spacing w:after="0" w:line="312" w:lineRule="auto"/>
      <w:ind w:firstLine="709"/>
      <w:jc w:val="both"/>
    </w:pPr>
    <w:rPr>
      <w:rFonts w:ascii="Times New Roman" w:hAnsi="Times New Roman"/>
      <w:sz w:val="28"/>
      <w:szCs w:val="28"/>
    </w:rPr>
  </w:style>
  <w:style w:type="character" w:customStyle="1" w:styleId="af5">
    <w:name w:val="Основной текст Знак"/>
    <w:link w:val="af4"/>
    <w:uiPriority w:val="99"/>
    <w:rsid w:val="002F617A"/>
    <w:rPr>
      <w:rFonts w:ascii="Times New Roman" w:hAnsi="Times New Roman"/>
      <w:sz w:val="28"/>
      <w:szCs w:val="28"/>
      <w:lang w:eastAsia="en-US"/>
    </w:rPr>
  </w:style>
  <w:style w:type="character" w:customStyle="1" w:styleId="81">
    <w:name w:val="Основной текст + 8"/>
    <w:aliases w:val="5 pt,Полужирный"/>
    <w:uiPriority w:val="99"/>
    <w:rsid w:val="002F617A"/>
    <w:rPr>
      <w:rFonts w:ascii="Arial" w:hAnsi="Arial"/>
      <w:b/>
      <w:color w:val="000000"/>
      <w:spacing w:val="0"/>
      <w:w w:val="100"/>
      <w:position w:val="0"/>
      <w:sz w:val="17"/>
      <w:shd w:val="clear" w:color="auto" w:fill="FFFFFF"/>
      <w:lang w:val="ru-RU"/>
    </w:rPr>
  </w:style>
  <w:style w:type="character" w:customStyle="1" w:styleId="8pt">
    <w:name w:val="Основной текст + 8 pt"/>
    <w:uiPriority w:val="99"/>
    <w:rsid w:val="002F617A"/>
    <w:rPr>
      <w:rFonts w:ascii="Arial" w:hAnsi="Arial"/>
      <w:color w:val="000000"/>
      <w:spacing w:val="0"/>
      <w:w w:val="100"/>
      <w:position w:val="0"/>
      <w:sz w:val="16"/>
      <w:shd w:val="clear" w:color="auto" w:fill="FFFFFF"/>
      <w:lang w:val="ru-RU"/>
    </w:rPr>
  </w:style>
  <w:style w:type="paragraph" w:customStyle="1" w:styleId="Default">
    <w:name w:val="Default"/>
    <w:rsid w:val="002F617A"/>
    <w:pPr>
      <w:autoSpaceDE w:val="0"/>
      <w:autoSpaceDN w:val="0"/>
      <w:adjustRightInd w:val="0"/>
    </w:pPr>
    <w:rPr>
      <w:rFonts w:ascii="Arial" w:hAnsi="Arial" w:cs="Arial"/>
      <w:color w:val="000000"/>
      <w:sz w:val="24"/>
      <w:szCs w:val="24"/>
      <w:lang w:eastAsia="en-US"/>
    </w:rPr>
  </w:style>
  <w:style w:type="paragraph" w:customStyle="1" w:styleId="af6">
    <w:name w:val="Табличный"/>
    <w:basedOn w:val="a2"/>
    <w:uiPriority w:val="99"/>
    <w:rsid w:val="002F617A"/>
    <w:pPr>
      <w:spacing w:after="0" w:line="240" w:lineRule="auto"/>
      <w:jc w:val="both"/>
    </w:pPr>
    <w:rPr>
      <w:color w:val="000000"/>
      <w:sz w:val="20"/>
      <w:szCs w:val="20"/>
    </w:rPr>
  </w:style>
  <w:style w:type="character" w:customStyle="1" w:styleId="110">
    <w:name w:val="Основной текст + 11"/>
    <w:aliases w:val="5 pt64,5 pt57"/>
    <w:uiPriority w:val="99"/>
    <w:rsid w:val="002F617A"/>
    <w:rPr>
      <w:rFonts w:ascii="Arial" w:hAnsi="Arial"/>
      <w:color w:val="000000"/>
      <w:spacing w:val="0"/>
      <w:w w:val="100"/>
      <w:position w:val="0"/>
      <w:sz w:val="23"/>
      <w:u w:val="none"/>
      <w:shd w:val="clear" w:color="auto" w:fill="FFFFFF"/>
      <w:lang w:val="ru-RU"/>
    </w:rPr>
  </w:style>
  <w:style w:type="character" w:customStyle="1" w:styleId="af7">
    <w:name w:val="Подпись к таблице"/>
    <w:uiPriority w:val="99"/>
    <w:rsid w:val="002F617A"/>
    <w:rPr>
      <w:rFonts w:ascii="Arial" w:hAnsi="Arial"/>
      <w:color w:val="000000"/>
      <w:spacing w:val="0"/>
      <w:w w:val="100"/>
      <w:position w:val="0"/>
      <w:sz w:val="17"/>
      <w:u w:val="none"/>
      <w:lang w:val="ru-RU"/>
    </w:rPr>
  </w:style>
  <w:style w:type="paragraph" w:styleId="a">
    <w:name w:val="List Bullet"/>
    <w:basedOn w:val="a2"/>
    <w:link w:val="af8"/>
    <w:uiPriority w:val="99"/>
    <w:rsid w:val="002F617A"/>
    <w:pPr>
      <w:numPr>
        <w:numId w:val="4"/>
      </w:numPr>
      <w:spacing w:after="0" w:line="312" w:lineRule="auto"/>
      <w:jc w:val="both"/>
    </w:pPr>
    <w:rPr>
      <w:sz w:val="28"/>
      <w:szCs w:val="28"/>
      <w:lang w:eastAsia="ru-RU"/>
    </w:rPr>
  </w:style>
  <w:style w:type="character" w:customStyle="1" w:styleId="af8">
    <w:name w:val="Маркированный список Знак"/>
    <w:link w:val="a"/>
    <w:uiPriority w:val="99"/>
    <w:locked/>
    <w:rsid w:val="002F617A"/>
    <w:rPr>
      <w:sz w:val="28"/>
      <w:szCs w:val="28"/>
    </w:rPr>
  </w:style>
  <w:style w:type="paragraph" w:customStyle="1" w:styleId="14">
    <w:name w:val="Стиль1"/>
    <w:basedOn w:val="a2"/>
    <w:link w:val="15"/>
    <w:uiPriority w:val="99"/>
    <w:rsid w:val="002F617A"/>
    <w:pPr>
      <w:jc w:val="center"/>
    </w:pPr>
    <w:rPr>
      <w:rFonts w:ascii="Times New Roman" w:hAnsi="Times New Roman"/>
    </w:rPr>
  </w:style>
  <w:style w:type="character" w:customStyle="1" w:styleId="15">
    <w:name w:val="Стиль1 Знак"/>
    <w:link w:val="14"/>
    <w:uiPriority w:val="99"/>
    <w:locked/>
    <w:rsid w:val="002F617A"/>
    <w:rPr>
      <w:rFonts w:ascii="Times New Roman" w:hAnsi="Times New Roman"/>
      <w:sz w:val="24"/>
      <w:szCs w:val="22"/>
      <w:lang w:eastAsia="en-US"/>
    </w:rPr>
  </w:style>
  <w:style w:type="paragraph" w:styleId="41">
    <w:name w:val="toc 4"/>
    <w:basedOn w:val="a2"/>
    <w:next w:val="a2"/>
    <w:autoRedefine/>
    <w:uiPriority w:val="39"/>
    <w:locked/>
    <w:rsid w:val="002F617A"/>
    <w:pPr>
      <w:tabs>
        <w:tab w:val="right" w:leader="dot" w:pos="9345"/>
      </w:tabs>
      <w:spacing w:after="0" w:line="360" w:lineRule="auto"/>
      <w:jc w:val="both"/>
    </w:pPr>
    <w:rPr>
      <w:rFonts w:cs="Calibri"/>
      <w:sz w:val="20"/>
      <w:szCs w:val="20"/>
    </w:rPr>
  </w:style>
  <w:style w:type="paragraph" w:styleId="51">
    <w:name w:val="toc 5"/>
    <w:basedOn w:val="a2"/>
    <w:next w:val="a2"/>
    <w:autoRedefine/>
    <w:uiPriority w:val="39"/>
    <w:locked/>
    <w:rsid w:val="002F617A"/>
    <w:pPr>
      <w:spacing w:after="0"/>
      <w:ind w:left="660"/>
    </w:pPr>
    <w:rPr>
      <w:rFonts w:cs="Calibri"/>
      <w:sz w:val="20"/>
      <w:szCs w:val="20"/>
    </w:rPr>
  </w:style>
  <w:style w:type="paragraph" w:styleId="62">
    <w:name w:val="toc 6"/>
    <w:basedOn w:val="a2"/>
    <w:next w:val="a2"/>
    <w:autoRedefine/>
    <w:uiPriority w:val="39"/>
    <w:locked/>
    <w:rsid w:val="002F617A"/>
    <w:pPr>
      <w:spacing w:after="0"/>
      <w:ind w:left="880"/>
    </w:pPr>
    <w:rPr>
      <w:rFonts w:cs="Calibri"/>
      <w:sz w:val="20"/>
      <w:szCs w:val="20"/>
    </w:rPr>
  </w:style>
  <w:style w:type="paragraph" w:styleId="72">
    <w:name w:val="toc 7"/>
    <w:basedOn w:val="a2"/>
    <w:next w:val="a2"/>
    <w:autoRedefine/>
    <w:uiPriority w:val="39"/>
    <w:locked/>
    <w:rsid w:val="002F617A"/>
    <w:pPr>
      <w:spacing w:after="0"/>
      <w:ind w:left="1100"/>
    </w:pPr>
    <w:rPr>
      <w:rFonts w:cs="Calibri"/>
      <w:sz w:val="20"/>
      <w:szCs w:val="20"/>
    </w:rPr>
  </w:style>
  <w:style w:type="paragraph" w:styleId="82">
    <w:name w:val="toc 8"/>
    <w:basedOn w:val="a2"/>
    <w:next w:val="a2"/>
    <w:autoRedefine/>
    <w:uiPriority w:val="39"/>
    <w:locked/>
    <w:rsid w:val="002F617A"/>
    <w:pPr>
      <w:spacing w:after="0"/>
      <w:ind w:left="1320"/>
    </w:pPr>
    <w:rPr>
      <w:rFonts w:cs="Calibri"/>
      <w:sz w:val="20"/>
      <w:szCs w:val="20"/>
    </w:rPr>
  </w:style>
  <w:style w:type="paragraph" w:styleId="91">
    <w:name w:val="toc 9"/>
    <w:basedOn w:val="a2"/>
    <w:next w:val="a2"/>
    <w:autoRedefine/>
    <w:uiPriority w:val="39"/>
    <w:locked/>
    <w:rsid w:val="002F617A"/>
    <w:pPr>
      <w:spacing w:after="0"/>
      <w:ind w:left="1540"/>
    </w:pPr>
    <w:rPr>
      <w:rFonts w:cs="Calibri"/>
      <w:sz w:val="20"/>
      <w:szCs w:val="20"/>
    </w:rPr>
  </w:style>
  <w:style w:type="character" w:customStyle="1" w:styleId="af9">
    <w:name w:val="Подпись к картинке_"/>
    <w:link w:val="afa"/>
    <w:uiPriority w:val="99"/>
    <w:locked/>
    <w:rsid w:val="002F617A"/>
    <w:rPr>
      <w:rFonts w:ascii="Arial" w:hAnsi="Arial" w:cs="Arial"/>
      <w:b/>
      <w:bCs/>
      <w:sz w:val="17"/>
      <w:szCs w:val="17"/>
      <w:shd w:val="clear" w:color="auto" w:fill="FFFFFF"/>
    </w:rPr>
  </w:style>
  <w:style w:type="paragraph" w:customStyle="1" w:styleId="afa">
    <w:name w:val="Подпись к картинке"/>
    <w:basedOn w:val="a2"/>
    <w:link w:val="af9"/>
    <w:uiPriority w:val="99"/>
    <w:rsid w:val="002F617A"/>
    <w:pPr>
      <w:widowControl w:val="0"/>
      <w:shd w:val="clear" w:color="auto" w:fill="FFFFFF"/>
      <w:spacing w:after="0" w:line="240" w:lineRule="atLeast"/>
    </w:pPr>
    <w:rPr>
      <w:rFonts w:cs="Arial"/>
      <w:b/>
      <w:bCs/>
      <w:sz w:val="17"/>
      <w:szCs w:val="17"/>
      <w:lang w:eastAsia="ru-RU"/>
    </w:rPr>
  </w:style>
  <w:style w:type="character" w:customStyle="1" w:styleId="afb">
    <w:name w:val="Колонтитул"/>
    <w:uiPriority w:val="99"/>
    <w:rsid w:val="002F617A"/>
    <w:rPr>
      <w:rFonts w:ascii="Tahoma" w:hAnsi="Tahoma" w:cs="Tahoma"/>
      <w:color w:val="000000"/>
      <w:spacing w:val="0"/>
      <w:w w:val="100"/>
      <w:position w:val="0"/>
      <w:sz w:val="15"/>
      <w:szCs w:val="15"/>
      <w:u w:val="none"/>
      <w:lang w:val="ru-RU"/>
    </w:rPr>
  </w:style>
  <w:style w:type="character" w:customStyle="1" w:styleId="Arial">
    <w:name w:val="Колонтитул + Arial"/>
    <w:aliases w:val="7 pt"/>
    <w:uiPriority w:val="99"/>
    <w:rsid w:val="002F617A"/>
    <w:rPr>
      <w:rFonts w:ascii="Arial" w:hAnsi="Arial" w:cs="Arial"/>
      <w:color w:val="000000"/>
      <w:spacing w:val="0"/>
      <w:w w:val="100"/>
      <w:position w:val="0"/>
      <w:sz w:val="14"/>
      <w:szCs w:val="14"/>
      <w:u w:val="none"/>
      <w:lang w:val="ru-RU"/>
    </w:rPr>
  </w:style>
  <w:style w:type="character" w:customStyle="1" w:styleId="9pt">
    <w:name w:val="Колонтитул + 9 pt"/>
    <w:aliases w:val="Полужирный39"/>
    <w:uiPriority w:val="99"/>
    <w:rsid w:val="002F617A"/>
    <w:rPr>
      <w:rFonts w:ascii="Tahoma" w:hAnsi="Tahoma" w:cs="Tahoma"/>
      <w:b/>
      <w:bCs/>
      <w:color w:val="000000"/>
      <w:spacing w:val="0"/>
      <w:w w:val="100"/>
      <w:position w:val="0"/>
      <w:sz w:val="18"/>
      <w:szCs w:val="18"/>
      <w:u w:val="none"/>
    </w:rPr>
  </w:style>
  <w:style w:type="paragraph" w:customStyle="1" w:styleId="afc">
    <w:name w:val="Название таблицы"/>
    <w:basedOn w:val="a2"/>
    <w:next w:val="a2"/>
    <w:link w:val="afd"/>
    <w:uiPriority w:val="99"/>
    <w:rsid w:val="002F617A"/>
    <w:pPr>
      <w:keepNext/>
      <w:keepLines/>
      <w:spacing w:before="240" w:after="120" w:line="312" w:lineRule="auto"/>
      <w:contextualSpacing/>
      <w:jc w:val="both"/>
    </w:pPr>
    <w:rPr>
      <w:rFonts w:ascii="Times New Roman" w:eastAsia="Times New Roman" w:hAnsi="Times New Roman"/>
      <w:sz w:val="20"/>
      <w:szCs w:val="20"/>
      <w:lang w:eastAsia="ru-RU"/>
    </w:rPr>
  </w:style>
  <w:style w:type="character" w:customStyle="1" w:styleId="afd">
    <w:name w:val="Название таблицы Знак"/>
    <w:link w:val="afc"/>
    <w:uiPriority w:val="99"/>
    <w:locked/>
    <w:rsid w:val="002F617A"/>
    <w:rPr>
      <w:rFonts w:ascii="Times New Roman" w:eastAsia="Times New Roman" w:hAnsi="Times New Roman"/>
    </w:rPr>
  </w:style>
  <w:style w:type="paragraph" w:customStyle="1" w:styleId="afe">
    <w:name w:val="Уплотненный основной"/>
    <w:basedOn w:val="af4"/>
    <w:uiPriority w:val="99"/>
    <w:rsid w:val="002F617A"/>
    <w:pPr>
      <w:spacing w:line="288" w:lineRule="auto"/>
    </w:pPr>
    <w:rPr>
      <w:szCs w:val="22"/>
    </w:rPr>
  </w:style>
  <w:style w:type="character" w:customStyle="1" w:styleId="ArialNarrow">
    <w:name w:val="Основной текст + Arial Narrow"/>
    <w:aliases w:val="11,5 pt58"/>
    <w:uiPriority w:val="99"/>
    <w:rsid w:val="002F617A"/>
    <w:rPr>
      <w:rFonts w:ascii="Arial Narrow" w:eastAsia="Times New Roman" w:hAnsi="Arial Narrow" w:cs="Arial Narrow"/>
      <w:color w:val="000000"/>
      <w:spacing w:val="0"/>
      <w:w w:val="100"/>
      <w:position w:val="0"/>
      <w:sz w:val="23"/>
      <w:szCs w:val="23"/>
      <w:shd w:val="clear" w:color="auto" w:fill="FFFFFF"/>
      <w:lang w:val="ru-RU"/>
    </w:rPr>
  </w:style>
  <w:style w:type="character" w:customStyle="1" w:styleId="ArialNarrow0">
    <w:name w:val="Подпись к картинке + Arial Narrow"/>
    <w:aliases w:val="9 pt"/>
    <w:uiPriority w:val="99"/>
    <w:rsid w:val="002F617A"/>
    <w:rPr>
      <w:rFonts w:ascii="Arial Narrow" w:hAnsi="Arial Narrow" w:cs="Arial Narrow"/>
      <w:b/>
      <w:bCs/>
      <w:color w:val="000000"/>
      <w:spacing w:val="0"/>
      <w:w w:val="100"/>
      <w:position w:val="0"/>
      <w:sz w:val="18"/>
      <w:szCs w:val="18"/>
      <w:shd w:val="clear" w:color="auto" w:fill="FFFFFF"/>
      <w:lang w:val="ru-RU"/>
    </w:rPr>
  </w:style>
  <w:style w:type="character" w:customStyle="1" w:styleId="42">
    <w:name w:val="Основной текст (4)_"/>
    <w:link w:val="43"/>
    <w:uiPriority w:val="99"/>
    <w:locked/>
    <w:rsid w:val="002F617A"/>
    <w:rPr>
      <w:rFonts w:ascii="Arial" w:hAnsi="Arial" w:cs="Arial"/>
      <w:b/>
      <w:bCs/>
      <w:spacing w:val="-10"/>
      <w:shd w:val="clear" w:color="auto" w:fill="FFFFFF"/>
    </w:rPr>
  </w:style>
  <w:style w:type="paragraph" w:customStyle="1" w:styleId="43">
    <w:name w:val="Основной текст (4)"/>
    <w:basedOn w:val="a2"/>
    <w:link w:val="42"/>
    <w:uiPriority w:val="99"/>
    <w:rsid w:val="002F617A"/>
    <w:pPr>
      <w:widowControl w:val="0"/>
      <w:shd w:val="clear" w:color="auto" w:fill="FFFFFF"/>
      <w:spacing w:after="60" w:line="240" w:lineRule="atLeast"/>
      <w:ind w:hanging="800"/>
      <w:jc w:val="center"/>
    </w:pPr>
    <w:rPr>
      <w:rFonts w:cs="Arial"/>
      <w:b/>
      <w:bCs/>
      <w:spacing w:val="-10"/>
      <w:sz w:val="20"/>
      <w:szCs w:val="20"/>
      <w:lang w:eastAsia="ru-RU"/>
    </w:rPr>
  </w:style>
  <w:style w:type="paragraph" w:customStyle="1" w:styleId="33">
    <w:name w:val="Основной текст3"/>
    <w:basedOn w:val="a2"/>
    <w:uiPriority w:val="99"/>
    <w:rsid w:val="002F617A"/>
    <w:pPr>
      <w:widowControl w:val="0"/>
      <w:shd w:val="clear" w:color="auto" w:fill="FFFFFF"/>
      <w:spacing w:before="480" w:after="60" w:line="413" w:lineRule="exact"/>
      <w:jc w:val="both"/>
    </w:pPr>
    <w:rPr>
      <w:rFonts w:cs="Arial"/>
    </w:rPr>
  </w:style>
  <w:style w:type="character" w:customStyle="1" w:styleId="aff">
    <w:name w:val="Сноска_"/>
    <w:uiPriority w:val="99"/>
    <w:rsid w:val="002F617A"/>
    <w:rPr>
      <w:rFonts w:ascii="Arial" w:hAnsi="Arial" w:cs="Arial"/>
      <w:sz w:val="23"/>
      <w:szCs w:val="23"/>
      <w:u w:val="none"/>
    </w:rPr>
  </w:style>
  <w:style w:type="character" w:customStyle="1" w:styleId="aff0">
    <w:name w:val="Сноска"/>
    <w:uiPriority w:val="99"/>
    <w:rsid w:val="002F617A"/>
    <w:rPr>
      <w:rFonts w:ascii="Arial" w:hAnsi="Arial" w:cs="Arial"/>
      <w:color w:val="000000"/>
      <w:spacing w:val="0"/>
      <w:w w:val="100"/>
      <w:position w:val="0"/>
      <w:sz w:val="23"/>
      <w:szCs w:val="23"/>
      <w:u w:val="single"/>
      <w:lang w:val="ru-RU"/>
    </w:rPr>
  </w:style>
  <w:style w:type="character" w:customStyle="1" w:styleId="22">
    <w:name w:val="Основной текст (2)_"/>
    <w:uiPriority w:val="99"/>
    <w:rsid w:val="002F617A"/>
    <w:rPr>
      <w:rFonts w:ascii="Arial" w:hAnsi="Arial" w:cs="Arial"/>
      <w:sz w:val="16"/>
      <w:szCs w:val="16"/>
      <w:u w:val="none"/>
    </w:rPr>
  </w:style>
  <w:style w:type="character" w:customStyle="1" w:styleId="34">
    <w:name w:val="Основной текст (3)_"/>
    <w:link w:val="35"/>
    <w:uiPriority w:val="99"/>
    <w:locked/>
    <w:rsid w:val="002F617A"/>
    <w:rPr>
      <w:rFonts w:ascii="Arial" w:hAnsi="Arial" w:cs="Arial"/>
      <w:b/>
      <w:bCs/>
      <w:spacing w:val="-30"/>
      <w:sz w:val="31"/>
      <w:szCs w:val="31"/>
      <w:shd w:val="clear" w:color="auto" w:fill="FFFFFF"/>
    </w:rPr>
  </w:style>
  <w:style w:type="paragraph" w:customStyle="1" w:styleId="35">
    <w:name w:val="Основной текст (3)"/>
    <w:basedOn w:val="a2"/>
    <w:link w:val="34"/>
    <w:uiPriority w:val="99"/>
    <w:rsid w:val="002F617A"/>
    <w:pPr>
      <w:widowControl w:val="0"/>
      <w:shd w:val="clear" w:color="auto" w:fill="FFFFFF"/>
      <w:spacing w:before="1380" w:after="900" w:line="240" w:lineRule="atLeast"/>
      <w:jc w:val="center"/>
    </w:pPr>
    <w:rPr>
      <w:rFonts w:cs="Arial"/>
      <w:b/>
      <w:bCs/>
      <w:spacing w:val="-30"/>
      <w:sz w:val="31"/>
      <w:szCs w:val="31"/>
      <w:lang w:eastAsia="ru-RU"/>
    </w:rPr>
  </w:style>
  <w:style w:type="character" w:customStyle="1" w:styleId="23">
    <w:name w:val="Подпись к таблице (2)_"/>
    <w:link w:val="24"/>
    <w:uiPriority w:val="99"/>
    <w:locked/>
    <w:rsid w:val="002F617A"/>
    <w:rPr>
      <w:rFonts w:ascii="Arial" w:hAnsi="Arial" w:cs="Arial"/>
      <w:b/>
      <w:bCs/>
      <w:spacing w:val="-10"/>
      <w:shd w:val="clear" w:color="auto" w:fill="FFFFFF"/>
    </w:rPr>
  </w:style>
  <w:style w:type="paragraph" w:customStyle="1" w:styleId="24">
    <w:name w:val="Подпись к таблице (2)"/>
    <w:basedOn w:val="a2"/>
    <w:link w:val="23"/>
    <w:uiPriority w:val="99"/>
    <w:rsid w:val="002F617A"/>
    <w:pPr>
      <w:widowControl w:val="0"/>
      <w:shd w:val="clear" w:color="auto" w:fill="FFFFFF"/>
      <w:spacing w:after="0" w:line="240" w:lineRule="atLeast"/>
    </w:pPr>
    <w:rPr>
      <w:rFonts w:cs="Arial"/>
      <w:b/>
      <w:bCs/>
      <w:spacing w:val="-10"/>
      <w:sz w:val="20"/>
      <w:szCs w:val="20"/>
      <w:lang w:eastAsia="ru-RU"/>
    </w:rPr>
  </w:style>
  <w:style w:type="character" w:customStyle="1" w:styleId="aff1">
    <w:name w:val="Колонтитул_"/>
    <w:uiPriority w:val="99"/>
    <w:rsid w:val="002F617A"/>
    <w:rPr>
      <w:rFonts w:ascii="Tahoma" w:hAnsi="Tahoma" w:cs="Tahoma"/>
      <w:sz w:val="15"/>
      <w:szCs w:val="15"/>
      <w:u w:val="none"/>
    </w:rPr>
  </w:style>
  <w:style w:type="character" w:customStyle="1" w:styleId="aff2">
    <w:name w:val="Оглавление + Малые прописные"/>
    <w:uiPriority w:val="99"/>
    <w:rsid w:val="002F617A"/>
    <w:rPr>
      <w:rFonts w:ascii="Arial" w:hAnsi="Arial" w:cs="Arial"/>
      <w:smallCaps/>
      <w:color w:val="000000"/>
      <w:spacing w:val="0"/>
      <w:w w:val="100"/>
      <w:position w:val="0"/>
      <w:sz w:val="22"/>
      <w:szCs w:val="22"/>
      <w:shd w:val="clear" w:color="auto" w:fill="FFFFFF"/>
      <w:lang w:val="ru-RU" w:eastAsia="en-US"/>
    </w:rPr>
  </w:style>
  <w:style w:type="character" w:customStyle="1" w:styleId="aff3">
    <w:name w:val="Основной текст + Полужирный"/>
    <w:aliases w:val="Курсив"/>
    <w:uiPriority w:val="99"/>
    <w:rsid w:val="002F617A"/>
    <w:rPr>
      <w:rFonts w:ascii="Arial" w:eastAsia="Times New Roman" w:hAnsi="Arial" w:cs="Arial"/>
      <w:b/>
      <w:bCs/>
      <w:i/>
      <w:iCs/>
      <w:color w:val="000000"/>
      <w:spacing w:val="0"/>
      <w:w w:val="100"/>
      <w:position w:val="0"/>
      <w:sz w:val="20"/>
      <w:szCs w:val="20"/>
      <w:shd w:val="clear" w:color="auto" w:fill="FFFFFF"/>
    </w:rPr>
  </w:style>
  <w:style w:type="character" w:customStyle="1" w:styleId="6Exact">
    <w:name w:val="Основной текст (6) Exact"/>
    <w:uiPriority w:val="99"/>
    <w:rsid w:val="002F617A"/>
    <w:rPr>
      <w:rFonts w:ascii="Arial" w:hAnsi="Arial" w:cs="Arial"/>
      <w:b/>
      <w:bCs/>
      <w:spacing w:val="-2"/>
      <w:sz w:val="16"/>
      <w:szCs w:val="16"/>
      <w:u w:val="none"/>
    </w:rPr>
  </w:style>
  <w:style w:type="character" w:customStyle="1" w:styleId="52">
    <w:name w:val="Основной текст (5)_"/>
    <w:link w:val="53"/>
    <w:uiPriority w:val="99"/>
    <w:locked/>
    <w:rsid w:val="002F617A"/>
    <w:rPr>
      <w:rFonts w:ascii="Arial" w:hAnsi="Arial" w:cs="Arial"/>
      <w:b/>
      <w:bCs/>
      <w:sz w:val="14"/>
      <w:szCs w:val="14"/>
      <w:shd w:val="clear" w:color="auto" w:fill="FFFFFF"/>
    </w:rPr>
  </w:style>
  <w:style w:type="paragraph" w:customStyle="1" w:styleId="53">
    <w:name w:val="Основной текст (5)"/>
    <w:basedOn w:val="a2"/>
    <w:link w:val="52"/>
    <w:uiPriority w:val="99"/>
    <w:rsid w:val="002F617A"/>
    <w:pPr>
      <w:widowControl w:val="0"/>
      <w:shd w:val="clear" w:color="auto" w:fill="FFFFFF"/>
      <w:spacing w:before="1920" w:after="0" w:line="240" w:lineRule="atLeast"/>
    </w:pPr>
    <w:rPr>
      <w:rFonts w:cs="Arial"/>
      <w:b/>
      <w:bCs/>
      <w:sz w:val="14"/>
      <w:szCs w:val="14"/>
      <w:lang w:eastAsia="ru-RU"/>
    </w:rPr>
  </w:style>
  <w:style w:type="character" w:customStyle="1" w:styleId="25">
    <w:name w:val="Подпись к картинке (2)_"/>
    <w:link w:val="26"/>
    <w:uiPriority w:val="99"/>
    <w:locked/>
    <w:rsid w:val="002F617A"/>
    <w:rPr>
      <w:rFonts w:ascii="Arial" w:hAnsi="Arial" w:cs="Arial"/>
      <w:shd w:val="clear" w:color="auto" w:fill="FFFFFF"/>
    </w:rPr>
  </w:style>
  <w:style w:type="paragraph" w:customStyle="1" w:styleId="26">
    <w:name w:val="Подпись к картинке (2)"/>
    <w:basedOn w:val="a2"/>
    <w:link w:val="25"/>
    <w:uiPriority w:val="99"/>
    <w:rsid w:val="002F617A"/>
    <w:pPr>
      <w:widowControl w:val="0"/>
      <w:shd w:val="clear" w:color="auto" w:fill="FFFFFF"/>
      <w:spacing w:after="0" w:line="240" w:lineRule="atLeast"/>
    </w:pPr>
    <w:rPr>
      <w:rFonts w:cs="Arial"/>
      <w:sz w:val="20"/>
      <w:szCs w:val="20"/>
      <w:lang w:eastAsia="ru-RU"/>
    </w:rPr>
  </w:style>
  <w:style w:type="character" w:customStyle="1" w:styleId="73">
    <w:name w:val="Основной текст (7)_"/>
    <w:uiPriority w:val="99"/>
    <w:rsid w:val="002F617A"/>
    <w:rPr>
      <w:rFonts w:ascii="Consolas" w:hAnsi="Consolas" w:cs="Consolas"/>
      <w:sz w:val="25"/>
      <w:szCs w:val="25"/>
      <w:u w:val="none"/>
    </w:rPr>
  </w:style>
  <w:style w:type="character" w:customStyle="1" w:styleId="74">
    <w:name w:val="Основной текст (7)"/>
    <w:uiPriority w:val="99"/>
    <w:rsid w:val="002F617A"/>
    <w:rPr>
      <w:rFonts w:ascii="Consolas" w:hAnsi="Consolas" w:cs="Consolas"/>
      <w:color w:val="000000"/>
      <w:spacing w:val="0"/>
      <w:w w:val="100"/>
      <w:position w:val="0"/>
      <w:sz w:val="25"/>
      <w:szCs w:val="25"/>
      <w:u w:val="none"/>
      <w:lang w:val="ru-RU"/>
    </w:rPr>
  </w:style>
  <w:style w:type="character" w:customStyle="1" w:styleId="27">
    <w:name w:val="Основной текст2"/>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44">
    <w:name w:val="Основной текст4"/>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54">
    <w:name w:val="Основной текст5"/>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63">
    <w:name w:val="Основной текст (6)_"/>
    <w:uiPriority w:val="99"/>
    <w:rsid w:val="002F617A"/>
    <w:rPr>
      <w:rFonts w:ascii="Arial" w:hAnsi="Arial" w:cs="Arial"/>
      <w:b/>
      <w:bCs/>
      <w:sz w:val="17"/>
      <w:szCs w:val="17"/>
      <w:u w:val="none"/>
    </w:rPr>
  </w:style>
  <w:style w:type="character" w:customStyle="1" w:styleId="83">
    <w:name w:val="Основной текст (8)_"/>
    <w:uiPriority w:val="99"/>
    <w:rsid w:val="002F617A"/>
    <w:rPr>
      <w:rFonts w:ascii="Arial" w:hAnsi="Arial" w:cs="Arial"/>
      <w:b/>
      <w:bCs/>
      <w:spacing w:val="-10"/>
      <w:sz w:val="21"/>
      <w:szCs w:val="21"/>
      <w:u w:val="none"/>
    </w:rPr>
  </w:style>
  <w:style w:type="character" w:customStyle="1" w:styleId="aff4">
    <w:name w:val="Подпись к таблице_"/>
    <w:uiPriority w:val="99"/>
    <w:rsid w:val="002F617A"/>
    <w:rPr>
      <w:rFonts w:ascii="Arial" w:hAnsi="Arial" w:cs="Arial"/>
      <w:b/>
      <w:bCs/>
      <w:sz w:val="17"/>
      <w:szCs w:val="17"/>
      <w:u w:val="none"/>
    </w:rPr>
  </w:style>
  <w:style w:type="character" w:customStyle="1" w:styleId="36">
    <w:name w:val="Подпись к картинке (3)_"/>
    <w:link w:val="37"/>
    <w:uiPriority w:val="99"/>
    <w:locked/>
    <w:rsid w:val="002F617A"/>
    <w:rPr>
      <w:spacing w:val="-20"/>
      <w:sz w:val="12"/>
      <w:szCs w:val="12"/>
      <w:shd w:val="clear" w:color="auto" w:fill="FFFFFF"/>
    </w:rPr>
  </w:style>
  <w:style w:type="paragraph" w:customStyle="1" w:styleId="37">
    <w:name w:val="Подпись к картинке (3)"/>
    <w:basedOn w:val="a2"/>
    <w:link w:val="36"/>
    <w:uiPriority w:val="99"/>
    <w:rsid w:val="002F617A"/>
    <w:pPr>
      <w:widowControl w:val="0"/>
      <w:shd w:val="clear" w:color="auto" w:fill="FFFFFF"/>
      <w:spacing w:after="0" w:line="77" w:lineRule="exact"/>
    </w:pPr>
    <w:rPr>
      <w:spacing w:val="-20"/>
      <w:sz w:val="12"/>
      <w:szCs w:val="12"/>
      <w:lang w:eastAsia="ru-RU"/>
    </w:rPr>
  </w:style>
  <w:style w:type="character" w:customStyle="1" w:styleId="3Batang">
    <w:name w:val="Подпись к картинке (3) + Batang"/>
    <w:aliases w:val="4,5 pt56,Интервал 0 pt"/>
    <w:uiPriority w:val="99"/>
    <w:rsid w:val="002F617A"/>
    <w:rPr>
      <w:rFonts w:ascii="Batang" w:eastAsia="Batang" w:hAnsi="Batang" w:cs="Batang"/>
      <w:color w:val="000000"/>
      <w:spacing w:val="-10"/>
      <w:w w:val="100"/>
      <w:position w:val="0"/>
      <w:sz w:val="9"/>
      <w:szCs w:val="9"/>
      <w:shd w:val="clear" w:color="auto" w:fill="FFFFFF"/>
      <w:lang w:val="en-US"/>
    </w:rPr>
  </w:style>
  <w:style w:type="character" w:customStyle="1" w:styleId="45">
    <w:name w:val="Подпись к картинке (4)_"/>
    <w:link w:val="46"/>
    <w:uiPriority w:val="99"/>
    <w:locked/>
    <w:rsid w:val="002F617A"/>
    <w:rPr>
      <w:rFonts w:ascii="Batang" w:eastAsia="Batang" w:hAnsi="Batang" w:cs="Batang"/>
      <w:spacing w:val="-10"/>
      <w:sz w:val="9"/>
      <w:szCs w:val="9"/>
      <w:shd w:val="clear" w:color="auto" w:fill="FFFFFF"/>
    </w:rPr>
  </w:style>
  <w:style w:type="paragraph" w:customStyle="1" w:styleId="46">
    <w:name w:val="Подпись к картинке (4)"/>
    <w:basedOn w:val="a2"/>
    <w:link w:val="45"/>
    <w:uiPriority w:val="99"/>
    <w:rsid w:val="002F617A"/>
    <w:pPr>
      <w:widowControl w:val="0"/>
      <w:shd w:val="clear" w:color="auto" w:fill="FFFFFF"/>
      <w:spacing w:after="0" w:line="77" w:lineRule="exact"/>
    </w:pPr>
    <w:rPr>
      <w:rFonts w:ascii="Batang" w:eastAsia="Batang" w:hAnsi="Batang" w:cs="Batang"/>
      <w:spacing w:val="-10"/>
      <w:sz w:val="9"/>
      <w:szCs w:val="9"/>
      <w:lang w:eastAsia="ru-RU"/>
    </w:rPr>
  </w:style>
  <w:style w:type="character" w:customStyle="1" w:styleId="47">
    <w:name w:val="Подпись к картинке (4) + Курсив"/>
    <w:uiPriority w:val="99"/>
    <w:rsid w:val="002F617A"/>
    <w:rPr>
      <w:rFonts w:ascii="Batang" w:eastAsia="Batang" w:hAnsi="Batang" w:cs="Batang"/>
      <w:i/>
      <w:iCs/>
      <w:color w:val="000000"/>
      <w:spacing w:val="-10"/>
      <w:w w:val="100"/>
      <w:position w:val="0"/>
      <w:sz w:val="9"/>
      <w:szCs w:val="9"/>
      <w:shd w:val="clear" w:color="auto" w:fill="FFFFFF"/>
      <w:lang w:val="ru-RU"/>
    </w:rPr>
  </w:style>
  <w:style w:type="character" w:customStyle="1" w:styleId="55">
    <w:name w:val="Подпись к картинке (5)_"/>
    <w:link w:val="56"/>
    <w:uiPriority w:val="99"/>
    <w:locked/>
    <w:rsid w:val="002F617A"/>
    <w:rPr>
      <w:b/>
      <w:bCs/>
      <w:sz w:val="8"/>
      <w:szCs w:val="8"/>
      <w:shd w:val="clear" w:color="auto" w:fill="FFFFFF"/>
    </w:rPr>
  </w:style>
  <w:style w:type="paragraph" w:customStyle="1" w:styleId="56">
    <w:name w:val="Подпись к картинке (5)"/>
    <w:basedOn w:val="a2"/>
    <w:link w:val="55"/>
    <w:uiPriority w:val="99"/>
    <w:rsid w:val="002F617A"/>
    <w:pPr>
      <w:widowControl w:val="0"/>
      <w:shd w:val="clear" w:color="auto" w:fill="FFFFFF"/>
      <w:spacing w:after="0" w:line="240" w:lineRule="atLeast"/>
      <w:jc w:val="right"/>
    </w:pPr>
    <w:rPr>
      <w:b/>
      <w:bCs/>
      <w:sz w:val="8"/>
      <w:szCs w:val="8"/>
      <w:lang w:eastAsia="ru-RU"/>
    </w:rPr>
  </w:style>
  <w:style w:type="character" w:customStyle="1" w:styleId="57">
    <w:name w:val="Подпись к картинке (5) + Не полужирный"/>
    <w:aliases w:val="Курсив29"/>
    <w:uiPriority w:val="99"/>
    <w:rsid w:val="002F617A"/>
    <w:rPr>
      <w:rFonts w:ascii="Courier New" w:hAnsi="Courier New" w:cs="Courier New"/>
      <w:b/>
      <w:bCs/>
      <w:i/>
      <w:iCs/>
      <w:color w:val="000000"/>
      <w:spacing w:val="0"/>
      <w:w w:val="100"/>
      <w:position w:val="0"/>
      <w:sz w:val="8"/>
      <w:szCs w:val="8"/>
      <w:shd w:val="clear" w:color="auto" w:fill="FFFFFF"/>
      <w:lang w:val="ru-RU"/>
    </w:rPr>
  </w:style>
  <w:style w:type="character" w:customStyle="1" w:styleId="64">
    <w:name w:val="Подпись к картинке (6)_"/>
    <w:link w:val="65"/>
    <w:uiPriority w:val="99"/>
    <w:locked/>
    <w:rsid w:val="002F617A"/>
    <w:rPr>
      <w:rFonts w:ascii="Constantia" w:hAnsi="Constantia" w:cs="Constantia"/>
      <w:spacing w:val="-10"/>
      <w:sz w:val="9"/>
      <w:szCs w:val="9"/>
      <w:shd w:val="clear" w:color="auto" w:fill="FFFFFF"/>
      <w:lang w:val="en-US"/>
    </w:rPr>
  </w:style>
  <w:style w:type="paragraph" w:customStyle="1" w:styleId="65">
    <w:name w:val="Подпись к картинке (6)"/>
    <w:basedOn w:val="a2"/>
    <w:link w:val="64"/>
    <w:uiPriority w:val="99"/>
    <w:rsid w:val="002F617A"/>
    <w:pPr>
      <w:widowControl w:val="0"/>
      <w:shd w:val="clear" w:color="auto" w:fill="FFFFFF"/>
      <w:spacing w:after="0" w:line="77" w:lineRule="exact"/>
      <w:jc w:val="right"/>
    </w:pPr>
    <w:rPr>
      <w:rFonts w:ascii="Constantia" w:hAnsi="Constantia" w:cs="Constantia"/>
      <w:spacing w:val="-10"/>
      <w:sz w:val="9"/>
      <w:szCs w:val="9"/>
      <w:lang w:val="en-US" w:eastAsia="ru-RU"/>
    </w:rPr>
  </w:style>
  <w:style w:type="character" w:customStyle="1" w:styleId="28">
    <w:name w:val="Основной текст (2)"/>
    <w:uiPriority w:val="99"/>
    <w:rsid w:val="002F617A"/>
    <w:rPr>
      <w:rFonts w:ascii="Arial" w:hAnsi="Arial" w:cs="Arial"/>
      <w:color w:val="000000"/>
      <w:spacing w:val="0"/>
      <w:w w:val="100"/>
      <w:position w:val="0"/>
      <w:sz w:val="16"/>
      <w:szCs w:val="16"/>
      <w:u w:val="none"/>
      <w:lang w:val="ru-RU"/>
    </w:rPr>
  </w:style>
  <w:style w:type="character" w:customStyle="1" w:styleId="10pt">
    <w:name w:val="Основной текст + 10 pt"/>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Batang">
    <w:name w:val="Основной текст + Batang"/>
    <w:aliases w:val="10 pt"/>
    <w:uiPriority w:val="99"/>
    <w:rsid w:val="002F617A"/>
    <w:rPr>
      <w:rFonts w:ascii="Batang" w:eastAsia="Batang" w:hAnsi="Batang" w:cs="Batang"/>
      <w:color w:val="000000"/>
      <w:spacing w:val="0"/>
      <w:w w:val="100"/>
      <w:position w:val="0"/>
      <w:sz w:val="20"/>
      <w:szCs w:val="20"/>
      <w:shd w:val="clear" w:color="auto" w:fill="FFFFFF"/>
      <w:lang w:val="ru-RU"/>
    </w:rPr>
  </w:style>
  <w:style w:type="character" w:customStyle="1" w:styleId="92">
    <w:name w:val="Основной текст (9)_"/>
    <w:link w:val="93"/>
    <w:uiPriority w:val="99"/>
    <w:locked/>
    <w:rsid w:val="002F617A"/>
    <w:rPr>
      <w:rFonts w:ascii="Arial" w:hAnsi="Arial" w:cs="Arial"/>
      <w:i/>
      <w:iCs/>
      <w:sz w:val="23"/>
      <w:szCs w:val="23"/>
      <w:shd w:val="clear" w:color="auto" w:fill="FFFFFF"/>
    </w:rPr>
  </w:style>
  <w:style w:type="paragraph" w:customStyle="1" w:styleId="93">
    <w:name w:val="Основной текст (9)"/>
    <w:basedOn w:val="a2"/>
    <w:link w:val="92"/>
    <w:uiPriority w:val="99"/>
    <w:rsid w:val="002F617A"/>
    <w:pPr>
      <w:widowControl w:val="0"/>
      <w:shd w:val="clear" w:color="auto" w:fill="FFFFFF"/>
      <w:spacing w:before="480" w:after="120" w:line="240" w:lineRule="atLeast"/>
      <w:ind w:firstLine="560"/>
      <w:jc w:val="both"/>
    </w:pPr>
    <w:rPr>
      <w:rFonts w:cs="Arial"/>
      <w:i/>
      <w:iCs/>
      <w:sz w:val="23"/>
      <w:szCs w:val="23"/>
      <w:lang w:eastAsia="ru-RU"/>
    </w:rPr>
  </w:style>
  <w:style w:type="character" w:customStyle="1" w:styleId="100">
    <w:name w:val="Основной текст (10)_"/>
    <w:link w:val="101"/>
    <w:uiPriority w:val="99"/>
    <w:locked/>
    <w:rsid w:val="002F617A"/>
    <w:rPr>
      <w:rFonts w:ascii="Arial" w:hAnsi="Arial" w:cs="Arial"/>
      <w:i/>
      <w:iCs/>
      <w:spacing w:val="-30"/>
      <w:shd w:val="clear" w:color="auto" w:fill="FFFFFF"/>
    </w:rPr>
  </w:style>
  <w:style w:type="paragraph" w:customStyle="1" w:styleId="101">
    <w:name w:val="Основной текст (10)"/>
    <w:basedOn w:val="a2"/>
    <w:link w:val="100"/>
    <w:uiPriority w:val="99"/>
    <w:rsid w:val="002F617A"/>
    <w:pPr>
      <w:widowControl w:val="0"/>
      <w:shd w:val="clear" w:color="auto" w:fill="FFFFFF"/>
      <w:spacing w:after="0" w:line="240" w:lineRule="atLeast"/>
    </w:pPr>
    <w:rPr>
      <w:rFonts w:cs="Arial"/>
      <w:i/>
      <w:iCs/>
      <w:spacing w:val="-30"/>
      <w:sz w:val="20"/>
      <w:szCs w:val="20"/>
      <w:lang w:eastAsia="ru-RU"/>
    </w:rPr>
  </w:style>
  <w:style w:type="character" w:customStyle="1" w:styleId="111">
    <w:name w:val="Основной текст (11)_"/>
    <w:link w:val="112"/>
    <w:uiPriority w:val="99"/>
    <w:locked/>
    <w:rsid w:val="002F617A"/>
    <w:rPr>
      <w:rFonts w:ascii="Constantia" w:hAnsi="Constantia" w:cs="Constantia"/>
      <w:spacing w:val="-10"/>
      <w:sz w:val="9"/>
      <w:szCs w:val="9"/>
      <w:shd w:val="clear" w:color="auto" w:fill="FFFFFF"/>
    </w:rPr>
  </w:style>
  <w:style w:type="paragraph" w:customStyle="1" w:styleId="112">
    <w:name w:val="Основной текст (11)"/>
    <w:basedOn w:val="a2"/>
    <w:link w:val="111"/>
    <w:uiPriority w:val="99"/>
    <w:rsid w:val="002F617A"/>
    <w:pPr>
      <w:widowControl w:val="0"/>
      <w:shd w:val="clear" w:color="auto" w:fill="FFFFFF"/>
      <w:spacing w:before="120" w:after="0" w:line="240" w:lineRule="atLeast"/>
    </w:pPr>
    <w:rPr>
      <w:rFonts w:ascii="Constantia" w:hAnsi="Constantia" w:cs="Constantia"/>
      <w:spacing w:val="-10"/>
      <w:sz w:val="9"/>
      <w:szCs w:val="9"/>
      <w:lang w:eastAsia="ru-RU"/>
    </w:rPr>
  </w:style>
  <w:style w:type="character" w:customStyle="1" w:styleId="11Arial">
    <w:name w:val="Основной текст (11) + Arial"/>
    <w:aliases w:val="8 pt,Курсив28,Интервал 0 pt16"/>
    <w:uiPriority w:val="99"/>
    <w:rsid w:val="002F617A"/>
    <w:rPr>
      <w:rFonts w:ascii="Arial" w:hAnsi="Arial" w:cs="Arial"/>
      <w:i/>
      <w:iCs/>
      <w:color w:val="000000"/>
      <w:spacing w:val="0"/>
      <w:w w:val="100"/>
      <w:position w:val="0"/>
      <w:sz w:val="16"/>
      <w:szCs w:val="16"/>
      <w:shd w:val="clear" w:color="auto" w:fill="FFFFFF"/>
    </w:rPr>
  </w:style>
  <w:style w:type="character" w:customStyle="1" w:styleId="11Arial1">
    <w:name w:val="Основной текст (11) + Arial1"/>
    <w:aliases w:val="8 pt4,Интервал 0 pt15"/>
    <w:uiPriority w:val="99"/>
    <w:rsid w:val="002F617A"/>
    <w:rPr>
      <w:rFonts w:ascii="Arial" w:hAnsi="Arial" w:cs="Arial"/>
      <w:color w:val="000000"/>
      <w:spacing w:val="0"/>
      <w:w w:val="100"/>
      <w:position w:val="0"/>
      <w:sz w:val="16"/>
      <w:szCs w:val="16"/>
      <w:shd w:val="clear" w:color="auto" w:fill="FFFFFF"/>
    </w:rPr>
  </w:style>
  <w:style w:type="character" w:customStyle="1" w:styleId="7Exact">
    <w:name w:val="Подпись к картинке (7) Exact"/>
    <w:link w:val="75"/>
    <w:uiPriority w:val="99"/>
    <w:locked/>
    <w:rsid w:val="002F617A"/>
    <w:rPr>
      <w:rFonts w:ascii="Arial" w:hAnsi="Arial" w:cs="Arial"/>
      <w:spacing w:val="6"/>
      <w:sz w:val="15"/>
      <w:szCs w:val="15"/>
      <w:shd w:val="clear" w:color="auto" w:fill="FFFFFF"/>
    </w:rPr>
  </w:style>
  <w:style w:type="paragraph" w:customStyle="1" w:styleId="75">
    <w:name w:val="Подпись к картинке (7)"/>
    <w:basedOn w:val="a2"/>
    <w:link w:val="7Exact"/>
    <w:uiPriority w:val="99"/>
    <w:rsid w:val="002F617A"/>
    <w:pPr>
      <w:widowControl w:val="0"/>
      <w:shd w:val="clear" w:color="auto" w:fill="FFFFFF"/>
      <w:spacing w:after="0" w:line="240" w:lineRule="atLeast"/>
    </w:pPr>
    <w:rPr>
      <w:rFonts w:cs="Arial"/>
      <w:spacing w:val="6"/>
      <w:sz w:val="15"/>
      <w:szCs w:val="15"/>
      <w:lang w:eastAsia="ru-RU"/>
    </w:rPr>
  </w:style>
  <w:style w:type="character" w:customStyle="1" w:styleId="8Exact">
    <w:name w:val="Подпись к картинке (8) Exact"/>
    <w:link w:val="84"/>
    <w:uiPriority w:val="99"/>
    <w:locked/>
    <w:rsid w:val="002F617A"/>
    <w:rPr>
      <w:rFonts w:ascii="Arial" w:hAnsi="Arial" w:cs="Arial"/>
      <w:w w:val="150"/>
      <w:sz w:val="10"/>
      <w:szCs w:val="10"/>
      <w:shd w:val="clear" w:color="auto" w:fill="FFFFFF"/>
    </w:rPr>
  </w:style>
  <w:style w:type="paragraph" w:customStyle="1" w:styleId="84">
    <w:name w:val="Подпись к картинке (8)"/>
    <w:basedOn w:val="a2"/>
    <w:link w:val="8Exact"/>
    <w:uiPriority w:val="99"/>
    <w:rsid w:val="002F617A"/>
    <w:pPr>
      <w:widowControl w:val="0"/>
      <w:shd w:val="clear" w:color="auto" w:fill="FFFFFF"/>
      <w:spacing w:after="60" w:line="240" w:lineRule="atLeast"/>
    </w:pPr>
    <w:rPr>
      <w:rFonts w:cs="Arial"/>
      <w:w w:val="150"/>
      <w:sz w:val="10"/>
      <w:szCs w:val="10"/>
      <w:lang w:eastAsia="ru-RU"/>
    </w:rPr>
  </w:style>
  <w:style w:type="character" w:customStyle="1" w:styleId="9Exact">
    <w:name w:val="Подпись к картинке (9) Exact"/>
    <w:link w:val="94"/>
    <w:uiPriority w:val="99"/>
    <w:locked/>
    <w:rsid w:val="002F617A"/>
    <w:rPr>
      <w:rFonts w:ascii="Arial" w:hAnsi="Arial" w:cs="Arial"/>
      <w:w w:val="150"/>
      <w:sz w:val="9"/>
      <w:szCs w:val="9"/>
      <w:shd w:val="clear" w:color="auto" w:fill="FFFFFF"/>
    </w:rPr>
  </w:style>
  <w:style w:type="paragraph" w:customStyle="1" w:styleId="94">
    <w:name w:val="Подпись к картинке (9)"/>
    <w:basedOn w:val="a2"/>
    <w:link w:val="9Exact"/>
    <w:uiPriority w:val="99"/>
    <w:rsid w:val="002F617A"/>
    <w:pPr>
      <w:widowControl w:val="0"/>
      <w:shd w:val="clear" w:color="auto" w:fill="FFFFFF"/>
      <w:spacing w:after="0" w:line="240" w:lineRule="atLeast"/>
    </w:pPr>
    <w:rPr>
      <w:rFonts w:cs="Arial"/>
      <w:w w:val="150"/>
      <w:sz w:val="9"/>
      <w:szCs w:val="9"/>
      <w:lang w:eastAsia="ru-RU"/>
    </w:rPr>
  </w:style>
  <w:style w:type="character" w:customStyle="1" w:styleId="10Exact">
    <w:name w:val="Подпись к картинке (10) Exact"/>
    <w:link w:val="102"/>
    <w:uiPriority w:val="99"/>
    <w:locked/>
    <w:rsid w:val="002F617A"/>
    <w:rPr>
      <w:rFonts w:ascii="AngsanaUPC" w:hAnsi="AngsanaUPC" w:cs="AngsanaUPC"/>
      <w:spacing w:val="-10"/>
      <w:shd w:val="clear" w:color="auto" w:fill="FFFFFF"/>
      <w:lang w:val="en-US"/>
    </w:rPr>
  </w:style>
  <w:style w:type="paragraph" w:customStyle="1" w:styleId="102">
    <w:name w:val="Подпись к картинке (10)"/>
    <w:basedOn w:val="a2"/>
    <w:link w:val="10Exact"/>
    <w:uiPriority w:val="99"/>
    <w:rsid w:val="002F617A"/>
    <w:pPr>
      <w:widowControl w:val="0"/>
      <w:shd w:val="clear" w:color="auto" w:fill="FFFFFF"/>
      <w:spacing w:after="120" w:line="240" w:lineRule="atLeast"/>
    </w:pPr>
    <w:rPr>
      <w:rFonts w:ascii="AngsanaUPC" w:hAnsi="AngsanaUPC" w:cs="AngsanaUPC"/>
      <w:spacing w:val="-10"/>
      <w:sz w:val="20"/>
      <w:szCs w:val="20"/>
      <w:lang w:val="en-US" w:eastAsia="ru-RU"/>
    </w:rPr>
  </w:style>
  <w:style w:type="character" w:customStyle="1" w:styleId="11Exact">
    <w:name w:val="Подпись к картинке (11) Exact"/>
    <w:link w:val="113"/>
    <w:uiPriority w:val="99"/>
    <w:locked/>
    <w:rsid w:val="002F617A"/>
    <w:rPr>
      <w:rFonts w:ascii="Tahoma" w:hAnsi="Tahoma" w:cs="Tahoma"/>
      <w:spacing w:val="18"/>
      <w:sz w:val="15"/>
      <w:szCs w:val="15"/>
      <w:shd w:val="clear" w:color="auto" w:fill="FFFFFF"/>
      <w:lang w:val="en-US"/>
    </w:rPr>
  </w:style>
  <w:style w:type="paragraph" w:customStyle="1" w:styleId="113">
    <w:name w:val="Подпись к картинке (11)"/>
    <w:basedOn w:val="a2"/>
    <w:link w:val="11Exact"/>
    <w:uiPriority w:val="99"/>
    <w:rsid w:val="002F617A"/>
    <w:pPr>
      <w:widowControl w:val="0"/>
      <w:shd w:val="clear" w:color="auto" w:fill="FFFFFF"/>
      <w:spacing w:before="120" w:after="0" w:line="240" w:lineRule="atLeast"/>
      <w:jc w:val="right"/>
    </w:pPr>
    <w:rPr>
      <w:rFonts w:ascii="Tahoma" w:hAnsi="Tahoma" w:cs="Tahoma"/>
      <w:spacing w:val="18"/>
      <w:sz w:val="15"/>
      <w:szCs w:val="15"/>
      <w:lang w:val="en-US" w:eastAsia="ru-RU"/>
    </w:rPr>
  </w:style>
  <w:style w:type="character" w:customStyle="1" w:styleId="12Exact">
    <w:name w:val="Основной текст (12) Exact"/>
    <w:uiPriority w:val="99"/>
    <w:rsid w:val="002F617A"/>
    <w:rPr>
      <w:rFonts w:ascii="Tahoma" w:hAnsi="Tahoma" w:cs="Tahoma"/>
      <w:spacing w:val="18"/>
      <w:sz w:val="15"/>
      <w:szCs w:val="15"/>
      <w:u w:val="none"/>
      <w:lang w:val="en-US"/>
    </w:rPr>
  </w:style>
  <w:style w:type="character" w:customStyle="1" w:styleId="Exact">
    <w:name w:val="Основной текст Exact"/>
    <w:uiPriority w:val="99"/>
    <w:rsid w:val="002F617A"/>
    <w:rPr>
      <w:rFonts w:ascii="Arial" w:hAnsi="Arial" w:cs="Arial"/>
      <w:spacing w:val="-4"/>
      <w:sz w:val="21"/>
      <w:szCs w:val="21"/>
      <w:u w:val="none"/>
    </w:rPr>
  </w:style>
  <w:style w:type="character" w:customStyle="1" w:styleId="11Exact0">
    <w:name w:val="Основной текст (11) Exact"/>
    <w:uiPriority w:val="99"/>
    <w:rsid w:val="002F617A"/>
    <w:rPr>
      <w:rFonts w:ascii="Constantia" w:hAnsi="Constantia" w:cs="Constantia"/>
      <w:spacing w:val="-10"/>
      <w:sz w:val="9"/>
      <w:szCs w:val="9"/>
      <w:u w:val="none"/>
      <w:lang w:val="en-US"/>
    </w:rPr>
  </w:style>
  <w:style w:type="character" w:customStyle="1" w:styleId="11Exact1">
    <w:name w:val="Основной текст (11) + Малые прописные Exact"/>
    <w:uiPriority w:val="99"/>
    <w:rsid w:val="002F617A"/>
    <w:rPr>
      <w:rFonts w:ascii="Constantia" w:hAnsi="Constantia" w:cs="Constantia"/>
      <w:smallCaps/>
      <w:color w:val="000000"/>
      <w:spacing w:val="-10"/>
      <w:w w:val="100"/>
      <w:position w:val="0"/>
      <w:sz w:val="9"/>
      <w:szCs w:val="9"/>
      <w:shd w:val="clear" w:color="auto" w:fill="FFFFFF"/>
      <w:lang w:val="en-US"/>
    </w:rPr>
  </w:style>
  <w:style w:type="character" w:customStyle="1" w:styleId="13Exact">
    <w:name w:val="Основной текст (13) Exact"/>
    <w:uiPriority w:val="99"/>
    <w:rsid w:val="002F617A"/>
    <w:rPr>
      <w:rFonts w:ascii="Arial" w:hAnsi="Arial" w:cs="Arial"/>
      <w:i/>
      <w:iCs/>
      <w:sz w:val="15"/>
      <w:szCs w:val="15"/>
      <w:u w:val="none"/>
    </w:rPr>
  </w:style>
  <w:style w:type="character" w:customStyle="1" w:styleId="14Exact">
    <w:name w:val="Основной текст (14) Exact"/>
    <w:link w:val="140"/>
    <w:uiPriority w:val="99"/>
    <w:locked/>
    <w:rsid w:val="002F617A"/>
    <w:rPr>
      <w:rFonts w:ascii="AngsanaUPC" w:hAnsi="AngsanaUPC" w:cs="AngsanaUPC"/>
      <w:i/>
      <w:iCs/>
      <w:spacing w:val="-11"/>
      <w:sz w:val="14"/>
      <w:szCs w:val="14"/>
      <w:shd w:val="clear" w:color="auto" w:fill="FFFFFF"/>
      <w:lang w:val="en-US"/>
    </w:rPr>
  </w:style>
  <w:style w:type="paragraph" w:customStyle="1" w:styleId="140">
    <w:name w:val="Основной текст (14)"/>
    <w:basedOn w:val="a2"/>
    <w:link w:val="14Exact"/>
    <w:uiPriority w:val="99"/>
    <w:rsid w:val="002F617A"/>
    <w:pPr>
      <w:widowControl w:val="0"/>
      <w:shd w:val="clear" w:color="auto" w:fill="FFFFFF"/>
      <w:spacing w:after="0" w:line="91" w:lineRule="exact"/>
    </w:pPr>
    <w:rPr>
      <w:rFonts w:ascii="AngsanaUPC" w:hAnsi="AngsanaUPC" w:cs="AngsanaUPC"/>
      <w:i/>
      <w:iCs/>
      <w:spacing w:val="-11"/>
      <w:sz w:val="14"/>
      <w:szCs w:val="14"/>
      <w:lang w:val="en-US" w:eastAsia="ru-RU"/>
    </w:rPr>
  </w:style>
  <w:style w:type="character" w:customStyle="1" w:styleId="2Exact">
    <w:name w:val="Основной текст (2) Exact"/>
    <w:uiPriority w:val="99"/>
    <w:rsid w:val="002F617A"/>
    <w:rPr>
      <w:rFonts w:ascii="Arial" w:hAnsi="Arial" w:cs="Arial"/>
      <w:spacing w:val="2"/>
      <w:sz w:val="15"/>
      <w:szCs w:val="15"/>
      <w:u w:val="none"/>
      <w:lang w:val="en-US"/>
    </w:rPr>
  </w:style>
  <w:style w:type="character" w:customStyle="1" w:styleId="150">
    <w:name w:val="Основной текст (15)_"/>
    <w:uiPriority w:val="99"/>
    <w:rsid w:val="002F617A"/>
    <w:rPr>
      <w:rFonts w:ascii="Arial" w:hAnsi="Arial" w:cs="Arial"/>
      <w:sz w:val="15"/>
      <w:szCs w:val="15"/>
      <w:u w:val="none"/>
    </w:rPr>
  </w:style>
  <w:style w:type="character" w:customStyle="1" w:styleId="151">
    <w:name w:val="Основной текст (15)"/>
    <w:uiPriority w:val="99"/>
    <w:rsid w:val="002F617A"/>
    <w:rPr>
      <w:rFonts w:ascii="Arial" w:hAnsi="Arial" w:cs="Arial"/>
      <w:color w:val="000000"/>
      <w:spacing w:val="0"/>
      <w:w w:val="100"/>
      <w:position w:val="0"/>
      <w:sz w:val="15"/>
      <w:szCs w:val="15"/>
      <w:u w:val="none"/>
    </w:rPr>
  </w:style>
  <w:style w:type="character" w:customStyle="1" w:styleId="16">
    <w:name w:val="Основной текст (16)_"/>
    <w:link w:val="160"/>
    <w:uiPriority w:val="99"/>
    <w:locked/>
    <w:rsid w:val="002F617A"/>
    <w:rPr>
      <w:rFonts w:ascii="Arial" w:hAnsi="Arial" w:cs="Arial"/>
      <w:i/>
      <w:iCs/>
      <w:sz w:val="21"/>
      <w:szCs w:val="21"/>
      <w:shd w:val="clear" w:color="auto" w:fill="FFFFFF"/>
    </w:rPr>
  </w:style>
  <w:style w:type="paragraph" w:customStyle="1" w:styleId="160">
    <w:name w:val="Основной текст (16)"/>
    <w:basedOn w:val="a2"/>
    <w:link w:val="16"/>
    <w:uiPriority w:val="99"/>
    <w:rsid w:val="002F617A"/>
    <w:pPr>
      <w:widowControl w:val="0"/>
      <w:shd w:val="clear" w:color="auto" w:fill="FFFFFF"/>
      <w:spacing w:before="540" w:after="180" w:line="240" w:lineRule="atLeast"/>
      <w:ind w:firstLine="580"/>
      <w:jc w:val="both"/>
    </w:pPr>
    <w:rPr>
      <w:rFonts w:cs="Arial"/>
      <w:i/>
      <w:iCs/>
      <w:sz w:val="21"/>
      <w:szCs w:val="21"/>
      <w:lang w:eastAsia="ru-RU"/>
    </w:rPr>
  </w:style>
  <w:style w:type="character" w:customStyle="1" w:styleId="1130">
    <w:name w:val="Основной текст + 113"/>
    <w:aliases w:val="5 pt55,Курсив27"/>
    <w:uiPriority w:val="99"/>
    <w:rsid w:val="002F617A"/>
    <w:rPr>
      <w:rFonts w:ascii="Arial" w:eastAsia="Times New Roman" w:hAnsi="Arial" w:cs="Arial"/>
      <w:i/>
      <w:iCs/>
      <w:color w:val="000000"/>
      <w:spacing w:val="0"/>
      <w:w w:val="100"/>
      <w:position w:val="0"/>
      <w:sz w:val="23"/>
      <w:szCs w:val="23"/>
      <w:shd w:val="clear" w:color="auto" w:fill="FFFFFF"/>
      <w:lang w:val="ru-RU"/>
    </w:rPr>
  </w:style>
  <w:style w:type="character" w:customStyle="1" w:styleId="8Tahoma">
    <w:name w:val="Основной текст (8) + Tahoma"/>
    <w:aliases w:val="9,5 pt54,Интервал 0 pt14"/>
    <w:uiPriority w:val="99"/>
    <w:rsid w:val="002F617A"/>
    <w:rPr>
      <w:rFonts w:ascii="Tahoma" w:hAnsi="Tahoma" w:cs="Tahoma"/>
      <w:b/>
      <w:bCs/>
      <w:color w:val="000000"/>
      <w:spacing w:val="0"/>
      <w:w w:val="100"/>
      <w:position w:val="0"/>
      <w:sz w:val="19"/>
      <w:szCs w:val="19"/>
      <w:u w:val="none"/>
      <w:lang w:val="ru-RU"/>
    </w:rPr>
  </w:style>
  <w:style w:type="character" w:customStyle="1" w:styleId="ArialNarrow1">
    <w:name w:val="Подпись к таблице + Arial Narrow"/>
    <w:aliases w:val="9 pt9"/>
    <w:uiPriority w:val="99"/>
    <w:rsid w:val="002F617A"/>
    <w:rPr>
      <w:rFonts w:ascii="Arial Narrow" w:hAnsi="Arial Narrow" w:cs="Arial Narrow"/>
      <w:b/>
      <w:bCs/>
      <w:color w:val="000000"/>
      <w:spacing w:val="0"/>
      <w:w w:val="100"/>
      <w:position w:val="0"/>
      <w:sz w:val="18"/>
      <w:szCs w:val="18"/>
      <w:u w:val="none"/>
      <w:lang w:val="ru-RU"/>
    </w:rPr>
  </w:style>
  <w:style w:type="character" w:customStyle="1" w:styleId="ArialNarrow6">
    <w:name w:val="Основной текст + Arial Narrow6"/>
    <w:aliases w:val="9 pt8,Полужирный38"/>
    <w:uiPriority w:val="99"/>
    <w:rsid w:val="002F617A"/>
    <w:rPr>
      <w:rFonts w:ascii="Arial Narrow" w:eastAsia="Times New Roman" w:hAnsi="Arial Narrow" w:cs="Arial Narrow"/>
      <w:b/>
      <w:bCs/>
      <w:color w:val="000000"/>
      <w:spacing w:val="0"/>
      <w:w w:val="100"/>
      <w:position w:val="0"/>
      <w:sz w:val="18"/>
      <w:szCs w:val="18"/>
      <w:shd w:val="clear" w:color="auto" w:fill="FFFFFF"/>
      <w:lang w:val="ru-RU"/>
    </w:rPr>
  </w:style>
  <w:style w:type="character" w:customStyle="1" w:styleId="ArialNarrow5">
    <w:name w:val="Основной текст + Arial Narrow5"/>
    <w:aliases w:val="8,5 pt53"/>
    <w:uiPriority w:val="99"/>
    <w:rsid w:val="002F617A"/>
    <w:rPr>
      <w:rFonts w:ascii="Arial Narrow" w:eastAsia="Times New Roman" w:hAnsi="Arial Narrow" w:cs="Arial Narrow"/>
      <w:color w:val="000000"/>
      <w:spacing w:val="0"/>
      <w:w w:val="100"/>
      <w:position w:val="0"/>
      <w:sz w:val="17"/>
      <w:szCs w:val="17"/>
      <w:shd w:val="clear" w:color="auto" w:fill="FFFFFF"/>
      <w:lang w:val="ru-RU"/>
    </w:rPr>
  </w:style>
  <w:style w:type="character" w:customStyle="1" w:styleId="120">
    <w:name w:val="Подпись к картинке (12)_"/>
    <w:link w:val="121"/>
    <w:uiPriority w:val="99"/>
    <w:locked/>
    <w:rsid w:val="002F617A"/>
    <w:rPr>
      <w:rFonts w:cs="Calibri"/>
      <w:spacing w:val="20"/>
      <w:sz w:val="17"/>
      <w:szCs w:val="17"/>
      <w:shd w:val="clear" w:color="auto" w:fill="FFFFFF"/>
    </w:rPr>
  </w:style>
  <w:style w:type="paragraph" w:customStyle="1" w:styleId="121">
    <w:name w:val="Подпись к картинке (12)"/>
    <w:basedOn w:val="a2"/>
    <w:link w:val="120"/>
    <w:uiPriority w:val="99"/>
    <w:rsid w:val="002F617A"/>
    <w:pPr>
      <w:widowControl w:val="0"/>
      <w:shd w:val="clear" w:color="auto" w:fill="FFFFFF"/>
      <w:spacing w:after="0" w:line="240" w:lineRule="atLeast"/>
    </w:pPr>
    <w:rPr>
      <w:rFonts w:cs="Calibri"/>
      <w:spacing w:val="20"/>
      <w:sz w:val="17"/>
      <w:szCs w:val="17"/>
      <w:lang w:eastAsia="ru-RU"/>
    </w:rPr>
  </w:style>
  <w:style w:type="character" w:customStyle="1" w:styleId="17">
    <w:name w:val="Основной текст (17)_"/>
    <w:uiPriority w:val="99"/>
    <w:rsid w:val="002F617A"/>
    <w:rPr>
      <w:rFonts w:ascii="Calibri" w:hAnsi="Calibri" w:cs="Calibri"/>
      <w:spacing w:val="20"/>
      <w:sz w:val="17"/>
      <w:szCs w:val="17"/>
      <w:u w:val="none"/>
    </w:rPr>
  </w:style>
  <w:style w:type="character" w:customStyle="1" w:styleId="170">
    <w:name w:val="Основной текст (17)"/>
    <w:uiPriority w:val="99"/>
    <w:rsid w:val="002F617A"/>
    <w:rPr>
      <w:rFonts w:ascii="Calibri" w:hAnsi="Calibri" w:cs="Calibri"/>
      <w:color w:val="000000"/>
      <w:spacing w:val="20"/>
      <w:w w:val="100"/>
      <w:position w:val="0"/>
      <w:sz w:val="17"/>
      <w:szCs w:val="17"/>
      <w:u w:val="none"/>
      <w:lang w:val="ru-RU"/>
    </w:rPr>
  </w:style>
  <w:style w:type="character" w:customStyle="1" w:styleId="18">
    <w:name w:val="Основной текст (18)_"/>
    <w:uiPriority w:val="99"/>
    <w:rsid w:val="002F617A"/>
    <w:rPr>
      <w:rFonts w:ascii="Arial" w:hAnsi="Arial" w:cs="Arial"/>
      <w:sz w:val="15"/>
      <w:szCs w:val="15"/>
      <w:u w:val="none"/>
    </w:rPr>
  </w:style>
  <w:style w:type="character" w:customStyle="1" w:styleId="18ArialNarrow">
    <w:name w:val="Основной текст (18) + Arial Narrow"/>
    <w:aliases w:val="7 pt7,Полужирный37"/>
    <w:uiPriority w:val="99"/>
    <w:rsid w:val="002F617A"/>
    <w:rPr>
      <w:rFonts w:ascii="Arial Narrow" w:hAnsi="Arial Narrow" w:cs="Arial Narrow"/>
      <w:b/>
      <w:bCs/>
      <w:color w:val="000000"/>
      <w:spacing w:val="0"/>
      <w:w w:val="100"/>
      <w:position w:val="0"/>
      <w:sz w:val="14"/>
      <w:szCs w:val="14"/>
      <w:u w:val="none"/>
      <w:lang w:val="ru-RU"/>
    </w:rPr>
  </w:style>
  <w:style w:type="character" w:customStyle="1" w:styleId="180">
    <w:name w:val="Основной текст (18)"/>
    <w:uiPriority w:val="99"/>
    <w:rsid w:val="002F617A"/>
    <w:rPr>
      <w:rFonts w:ascii="Arial" w:hAnsi="Arial" w:cs="Arial"/>
      <w:color w:val="000000"/>
      <w:spacing w:val="0"/>
      <w:w w:val="100"/>
      <w:position w:val="0"/>
      <w:sz w:val="15"/>
      <w:szCs w:val="15"/>
      <w:u w:val="none"/>
      <w:lang w:val="ru-RU"/>
    </w:rPr>
  </w:style>
  <w:style w:type="character" w:customStyle="1" w:styleId="181">
    <w:name w:val="Основной текст (18) + Курсив"/>
    <w:uiPriority w:val="99"/>
    <w:rsid w:val="002F617A"/>
    <w:rPr>
      <w:rFonts w:ascii="Arial" w:hAnsi="Arial" w:cs="Arial"/>
      <w:i/>
      <w:iCs/>
      <w:color w:val="000000"/>
      <w:spacing w:val="0"/>
      <w:w w:val="100"/>
      <w:position w:val="0"/>
      <w:sz w:val="15"/>
      <w:szCs w:val="15"/>
      <w:u w:val="none"/>
      <w:lang w:val="ru-RU"/>
    </w:rPr>
  </w:style>
  <w:style w:type="character" w:customStyle="1" w:styleId="6ArialNarrow">
    <w:name w:val="Основной текст (6) + Arial Narrow"/>
    <w:aliases w:val="9 pt7"/>
    <w:uiPriority w:val="99"/>
    <w:rsid w:val="002F617A"/>
    <w:rPr>
      <w:rFonts w:ascii="Arial Narrow" w:hAnsi="Arial Narrow" w:cs="Arial Narrow"/>
      <w:b/>
      <w:bCs/>
      <w:color w:val="000000"/>
      <w:spacing w:val="0"/>
      <w:w w:val="100"/>
      <w:position w:val="0"/>
      <w:sz w:val="18"/>
      <w:szCs w:val="18"/>
      <w:u w:val="none"/>
      <w:lang w:val="ru-RU"/>
    </w:rPr>
  </w:style>
  <w:style w:type="character" w:customStyle="1" w:styleId="1810">
    <w:name w:val="Основной текст (18) + Курсив1"/>
    <w:aliases w:val="Интервал 0 pt13"/>
    <w:uiPriority w:val="99"/>
    <w:rsid w:val="002F617A"/>
    <w:rPr>
      <w:rFonts w:ascii="Arial" w:hAnsi="Arial" w:cs="Arial"/>
      <w:i/>
      <w:iCs/>
      <w:color w:val="000000"/>
      <w:spacing w:val="-10"/>
      <w:w w:val="100"/>
      <w:position w:val="0"/>
      <w:sz w:val="15"/>
      <w:szCs w:val="15"/>
      <w:u w:val="none"/>
      <w:lang w:val="ru-RU"/>
    </w:rPr>
  </w:style>
  <w:style w:type="character" w:customStyle="1" w:styleId="130">
    <w:name w:val="Подпись к картинке (13)_"/>
    <w:link w:val="131"/>
    <w:uiPriority w:val="99"/>
    <w:locked/>
    <w:rsid w:val="002F617A"/>
    <w:rPr>
      <w:rFonts w:cs="Calibri"/>
      <w:spacing w:val="20"/>
      <w:sz w:val="16"/>
      <w:szCs w:val="16"/>
      <w:shd w:val="clear" w:color="auto" w:fill="FFFFFF"/>
    </w:rPr>
  </w:style>
  <w:style w:type="paragraph" w:customStyle="1" w:styleId="131">
    <w:name w:val="Подпись к картинке (13)"/>
    <w:basedOn w:val="a2"/>
    <w:link w:val="130"/>
    <w:uiPriority w:val="99"/>
    <w:rsid w:val="002F617A"/>
    <w:pPr>
      <w:widowControl w:val="0"/>
      <w:shd w:val="clear" w:color="auto" w:fill="FFFFFF"/>
      <w:spacing w:after="0" w:line="240" w:lineRule="atLeast"/>
    </w:pPr>
    <w:rPr>
      <w:rFonts w:cs="Calibri"/>
      <w:spacing w:val="20"/>
      <w:sz w:val="16"/>
      <w:szCs w:val="16"/>
      <w:lang w:eastAsia="ru-RU"/>
    </w:rPr>
  </w:style>
  <w:style w:type="character" w:customStyle="1" w:styleId="141">
    <w:name w:val="Подпись к картинке (14)_"/>
    <w:link w:val="142"/>
    <w:uiPriority w:val="99"/>
    <w:locked/>
    <w:rsid w:val="002F617A"/>
    <w:rPr>
      <w:rFonts w:cs="Calibri"/>
      <w:spacing w:val="20"/>
      <w:sz w:val="17"/>
      <w:szCs w:val="17"/>
      <w:shd w:val="clear" w:color="auto" w:fill="FFFFFF"/>
    </w:rPr>
  </w:style>
  <w:style w:type="paragraph" w:customStyle="1" w:styleId="142">
    <w:name w:val="Подпись к картинке (14)"/>
    <w:basedOn w:val="a2"/>
    <w:link w:val="141"/>
    <w:uiPriority w:val="99"/>
    <w:rsid w:val="002F617A"/>
    <w:pPr>
      <w:widowControl w:val="0"/>
      <w:shd w:val="clear" w:color="auto" w:fill="FFFFFF"/>
      <w:spacing w:after="0" w:line="240" w:lineRule="atLeast"/>
    </w:pPr>
    <w:rPr>
      <w:rFonts w:cs="Calibri"/>
      <w:spacing w:val="20"/>
      <w:sz w:val="17"/>
      <w:szCs w:val="17"/>
      <w:lang w:eastAsia="ru-RU"/>
    </w:rPr>
  </w:style>
  <w:style w:type="character" w:customStyle="1" w:styleId="13Arial">
    <w:name w:val="Подпись к картинке (13) + Arial"/>
    <w:aliases w:val="7,5 pt52,Интервал 0 pt12"/>
    <w:uiPriority w:val="99"/>
    <w:rsid w:val="002F617A"/>
    <w:rPr>
      <w:rFonts w:ascii="Arial" w:hAnsi="Arial" w:cs="Arial"/>
      <w:color w:val="000000"/>
      <w:spacing w:val="0"/>
      <w:w w:val="100"/>
      <w:position w:val="0"/>
      <w:sz w:val="15"/>
      <w:szCs w:val="15"/>
      <w:shd w:val="clear" w:color="auto" w:fill="FFFFFF"/>
    </w:rPr>
  </w:style>
  <w:style w:type="character" w:customStyle="1" w:styleId="152">
    <w:name w:val="Подпись к картинке (15)_"/>
    <w:link w:val="153"/>
    <w:uiPriority w:val="99"/>
    <w:locked/>
    <w:rsid w:val="002F617A"/>
    <w:rPr>
      <w:rFonts w:ascii="Arial Narrow" w:hAnsi="Arial Narrow" w:cs="Arial Narrow"/>
      <w:b/>
      <w:bCs/>
      <w:sz w:val="16"/>
      <w:szCs w:val="16"/>
      <w:shd w:val="clear" w:color="auto" w:fill="FFFFFF"/>
    </w:rPr>
  </w:style>
  <w:style w:type="paragraph" w:customStyle="1" w:styleId="153">
    <w:name w:val="Подпись к картинке (15)"/>
    <w:basedOn w:val="a2"/>
    <w:link w:val="152"/>
    <w:uiPriority w:val="99"/>
    <w:rsid w:val="002F617A"/>
    <w:pPr>
      <w:widowControl w:val="0"/>
      <w:shd w:val="clear" w:color="auto" w:fill="FFFFFF"/>
      <w:spacing w:after="0" w:line="509" w:lineRule="exact"/>
    </w:pPr>
    <w:rPr>
      <w:rFonts w:ascii="Arial Narrow" w:hAnsi="Arial Narrow" w:cs="Arial Narrow"/>
      <w:b/>
      <w:bCs/>
      <w:sz w:val="16"/>
      <w:szCs w:val="16"/>
      <w:lang w:eastAsia="ru-RU"/>
    </w:rPr>
  </w:style>
  <w:style w:type="character" w:customStyle="1" w:styleId="ArialNarrow4">
    <w:name w:val="Основной текст + Arial Narrow4"/>
    <w:aliases w:val="116,5 pt51,Полужирный36,Курсив26"/>
    <w:uiPriority w:val="99"/>
    <w:rsid w:val="002F617A"/>
    <w:rPr>
      <w:rFonts w:ascii="Arial Narrow" w:eastAsia="Times New Roman" w:hAnsi="Arial Narrow" w:cs="Arial Narrow"/>
      <w:b/>
      <w:bCs/>
      <w:i/>
      <w:iCs/>
      <w:color w:val="000000"/>
      <w:spacing w:val="0"/>
      <w:w w:val="100"/>
      <w:position w:val="0"/>
      <w:sz w:val="23"/>
      <w:szCs w:val="23"/>
      <w:shd w:val="clear" w:color="auto" w:fill="FFFFFF"/>
      <w:lang w:val="ru-RU"/>
    </w:rPr>
  </w:style>
  <w:style w:type="character" w:customStyle="1" w:styleId="4Tahoma">
    <w:name w:val="Основной текст (4) + Tahoma"/>
    <w:aliases w:val="10,5 pt50,Интервал 0 pt11"/>
    <w:uiPriority w:val="99"/>
    <w:rsid w:val="002F617A"/>
    <w:rPr>
      <w:rFonts w:ascii="Tahoma" w:hAnsi="Tahoma" w:cs="Tahoma"/>
      <w:b/>
      <w:bCs/>
      <w:color w:val="000000"/>
      <w:spacing w:val="0"/>
      <w:w w:val="100"/>
      <w:position w:val="0"/>
      <w:sz w:val="21"/>
      <w:szCs w:val="21"/>
      <w:u w:val="none"/>
      <w:shd w:val="clear" w:color="auto" w:fill="FFFFFF"/>
      <w:lang w:val="ru-RU"/>
    </w:rPr>
  </w:style>
  <w:style w:type="character" w:customStyle="1" w:styleId="29">
    <w:name w:val="Заголовок №2_"/>
    <w:link w:val="2a"/>
    <w:uiPriority w:val="99"/>
    <w:locked/>
    <w:rsid w:val="002F617A"/>
    <w:rPr>
      <w:rFonts w:ascii="Arial Narrow" w:hAnsi="Arial Narrow" w:cs="Arial Narrow"/>
      <w:sz w:val="23"/>
      <w:szCs w:val="23"/>
      <w:shd w:val="clear" w:color="auto" w:fill="FFFFFF"/>
    </w:rPr>
  </w:style>
  <w:style w:type="paragraph" w:customStyle="1" w:styleId="2a">
    <w:name w:val="Заголовок №2"/>
    <w:basedOn w:val="a2"/>
    <w:link w:val="29"/>
    <w:uiPriority w:val="99"/>
    <w:rsid w:val="002F617A"/>
    <w:pPr>
      <w:widowControl w:val="0"/>
      <w:shd w:val="clear" w:color="auto" w:fill="FFFFFF"/>
      <w:spacing w:after="0" w:line="413" w:lineRule="exact"/>
      <w:ind w:hanging="340"/>
      <w:jc w:val="both"/>
      <w:outlineLvl w:val="1"/>
    </w:pPr>
    <w:rPr>
      <w:rFonts w:ascii="Arial Narrow" w:hAnsi="Arial Narrow" w:cs="Arial Narrow"/>
      <w:sz w:val="23"/>
      <w:szCs w:val="23"/>
      <w:lang w:eastAsia="ru-RU"/>
    </w:rPr>
  </w:style>
  <w:style w:type="character" w:customStyle="1" w:styleId="Exact0">
    <w:name w:val="Подпись к картинке Exact"/>
    <w:uiPriority w:val="99"/>
    <w:rsid w:val="002F617A"/>
    <w:rPr>
      <w:rFonts w:ascii="Arial" w:hAnsi="Arial" w:cs="Arial"/>
      <w:b/>
      <w:bCs/>
      <w:spacing w:val="-2"/>
      <w:sz w:val="16"/>
      <w:szCs w:val="16"/>
      <w:u w:val="none"/>
    </w:rPr>
  </w:style>
  <w:style w:type="character" w:customStyle="1" w:styleId="ArialNarrow10">
    <w:name w:val="Подпись к картинке + Arial Narrow1"/>
    <w:aliases w:val="9 pt6,Интервал 0 pt Exact"/>
    <w:uiPriority w:val="99"/>
    <w:rsid w:val="002F617A"/>
    <w:rPr>
      <w:rFonts w:ascii="Arial Narrow" w:hAnsi="Arial Narrow" w:cs="Arial Narrow"/>
      <w:b/>
      <w:bCs/>
      <w:color w:val="000000"/>
      <w:w w:val="100"/>
      <w:position w:val="0"/>
      <w:sz w:val="18"/>
      <w:szCs w:val="18"/>
      <w:u w:val="none"/>
      <w:shd w:val="clear" w:color="auto" w:fill="FFFFFF"/>
      <w:lang w:val="ru-RU"/>
    </w:rPr>
  </w:style>
  <w:style w:type="character" w:customStyle="1" w:styleId="6ArialNarrow1">
    <w:name w:val="Основной текст (6) + Arial Narrow1"/>
    <w:aliases w:val="9 pt5,Интервал 0 pt Exact8"/>
    <w:uiPriority w:val="99"/>
    <w:rsid w:val="002F617A"/>
    <w:rPr>
      <w:rFonts w:ascii="Arial Narrow" w:hAnsi="Arial Narrow" w:cs="Arial Narrow"/>
      <w:b/>
      <w:bCs/>
      <w:color w:val="000000"/>
      <w:w w:val="100"/>
      <w:position w:val="0"/>
      <w:sz w:val="18"/>
      <w:szCs w:val="18"/>
      <w:u w:val="none"/>
    </w:rPr>
  </w:style>
  <w:style w:type="character" w:customStyle="1" w:styleId="16Exact">
    <w:name w:val="Подпись к картинке (16) Exact"/>
    <w:link w:val="161"/>
    <w:uiPriority w:val="99"/>
    <w:locked/>
    <w:rsid w:val="002F617A"/>
    <w:rPr>
      <w:rFonts w:ascii="Arial Narrow" w:hAnsi="Arial Narrow" w:cs="Arial Narrow"/>
      <w:b/>
      <w:bCs/>
      <w:spacing w:val="12"/>
      <w:shd w:val="clear" w:color="auto" w:fill="FFFFFF"/>
    </w:rPr>
  </w:style>
  <w:style w:type="paragraph" w:customStyle="1" w:styleId="161">
    <w:name w:val="Подпись к картинке (16)"/>
    <w:basedOn w:val="a2"/>
    <w:link w:val="16Exact"/>
    <w:uiPriority w:val="99"/>
    <w:rsid w:val="002F617A"/>
    <w:pPr>
      <w:widowControl w:val="0"/>
      <w:shd w:val="clear" w:color="auto" w:fill="FFFFFF"/>
      <w:spacing w:after="0" w:line="389" w:lineRule="exact"/>
      <w:jc w:val="center"/>
    </w:pPr>
    <w:rPr>
      <w:rFonts w:ascii="Arial Narrow" w:hAnsi="Arial Narrow" w:cs="Arial Narrow"/>
      <w:b/>
      <w:bCs/>
      <w:spacing w:val="12"/>
      <w:sz w:val="20"/>
      <w:szCs w:val="20"/>
      <w:lang w:eastAsia="ru-RU"/>
    </w:rPr>
  </w:style>
  <w:style w:type="character" w:customStyle="1" w:styleId="ArialNarrow3">
    <w:name w:val="Основной текст + Arial Narrow3"/>
    <w:aliases w:val="115,5 pt49,Интервал 2 pt"/>
    <w:uiPriority w:val="99"/>
    <w:rsid w:val="002F617A"/>
    <w:rPr>
      <w:rFonts w:ascii="Arial Narrow" w:eastAsia="Times New Roman" w:hAnsi="Arial Narrow" w:cs="Arial Narrow"/>
      <w:color w:val="000000"/>
      <w:spacing w:val="50"/>
      <w:w w:val="100"/>
      <w:position w:val="0"/>
      <w:sz w:val="23"/>
      <w:szCs w:val="23"/>
      <w:shd w:val="clear" w:color="auto" w:fill="FFFFFF"/>
      <w:lang w:val="ru-RU"/>
    </w:rPr>
  </w:style>
  <w:style w:type="character" w:customStyle="1" w:styleId="38">
    <w:name w:val="Подпись к таблице (3)_"/>
    <w:link w:val="39"/>
    <w:uiPriority w:val="99"/>
    <w:locked/>
    <w:rsid w:val="002F617A"/>
    <w:rPr>
      <w:rFonts w:ascii="Tahoma" w:hAnsi="Tahoma" w:cs="Tahoma"/>
      <w:b/>
      <w:bCs/>
      <w:sz w:val="19"/>
      <w:szCs w:val="19"/>
      <w:shd w:val="clear" w:color="auto" w:fill="FFFFFF"/>
    </w:rPr>
  </w:style>
  <w:style w:type="paragraph" w:customStyle="1" w:styleId="39">
    <w:name w:val="Подпись к таблице (3)"/>
    <w:basedOn w:val="a2"/>
    <w:link w:val="38"/>
    <w:uiPriority w:val="99"/>
    <w:rsid w:val="002F617A"/>
    <w:pPr>
      <w:widowControl w:val="0"/>
      <w:shd w:val="clear" w:color="auto" w:fill="FFFFFF"/>
      <w:spacing w:after="0" w:line="259" w:lineRule="exact"/>
      <w:ind w:hanging="1140"/>
    </w:pPr>
    <w:rPr>
      <w:rFonts w:ascii="Tahoma" w:hAnsi="Tahoma" w:cs="Tahoma"/>
      <w:b/>
      <w:bCs/>
      <w:sz w:val="19"/>
      <w:szCs w:val="19"/>
      <w:lang w:eastAsia="ru-RU"/>
    </w:rPr>
  </w:style>
  <w:style w:type="character" w:customStyle="1" w:styleId="ArialNarrow2">
    <w:name w:val="Колонтитул + Arial Narrow"/>
    <w:aliases w:val="Полужирный35"/>
    <w:uiPriority w:val="99"/>
    <w:rsid w:val="002F617A"/>
    <w:rPr>
      <w:rFonts w:ascii="Arial Narrow" w:hAnsi="Arial Narrow" w:cs="Arial Narrow"/>
      <w:b/>
      <w:bCs/>
      <w:color w:val="000000"/>
      <w:spacing w:val="0"/>
      <w:w w:val="100"/>
      <w:position w:val="0"/>
      <w:sz w:val="15"/>
      <w:szCs w:val="15"/>
      <w:u w:val="none"/>
      <w:lang w:val="ru-RU"/>
    </w:rPr>
  </w:style>
  <w:style w:type="character" w:customStyle="1" w:styleId="ArialNarrow20">
    <w:name w:val="Колонтитул + Arial Narrow2"/>
    <w:aliases w:val="85,5 pt48,Полужирный34"/>
    <w:uiPriority w:val="99"/>
    <w:rsid w:val="002F617A"/>
    <w:rPr>
      <w:rFonts w:ascii="Arial Narrow" w:hAnsi="Arial Narrow" w:cs="Arial Narrow"/>
      <w:b/>
      <w:bCs/>
      <w:color w:val="000000"/>
      <w:spacing w:val="0"/>
      <w:w w:val="100"/>
      <w:position w:val="0"/>
      <w:sz w:val="17"/>
      <w:szCs w:val="17"/>
      <w:u w:val="none"/>
      <w:lang w:val="ru-RU"/>
    </w:rPr>
  </w:style>
  <w:style w:type="character" w:customStyle="1" w:styleId="19">
    <w:name w:val="Основной текст (19)_"/>
    <w:uiPriority w:val="99"/>
    <w:rsid w:val="002F617A"/>
    <w:rPr>
      <w:rFonts w:ascii="Arial" w:hAnsi="Arial" w:cs="Arial"/>
      <w:sz w:val="14"/>
      <w:szCs w:val="14"/>
      <w:u w:val="none"/>
    </w:rPr>
  </w:style>
  <w:style w:type="character" w:customStyle="1" w:styleId="190">
    <w:name w:val="Основной текст (19)"/>
    <w:uiPriority w:val="99"/>
    <w:rsid w:val="002F617A"/>
    <w:rPr>
      <w:rFonts w:ascii="Arial" w:hAnsi="Arial" w:cs="Arial"/>
      <w:color w:val="000000"/>
      <w:spacing w:val="0"/>
      <w:w w:val="100"/>
      <w:position w:val="0"/>
      <w:sz w:val="14"/>
      <w:szCs w:val="14"/>
      <w:u w:val="none"/>
      <w:lang w:val="ru-RU"/>
    </w:rPr>
  </w:style>
  <w:style w:type="character" w:customStyle="1" w:styleId="1a">
    <w:name w:val="Заголовок №1_"/>
    <w:link w:val="1b"/>
    <w:uiPriority w:val="99"/>
    <w:locked/>
    <w:rsid w:val="002F617A"/>
    <w:rPr>
      <w:rFonts w:ascii="Arial Narrow" w:hAnsi="Arial Narrow" w:cs="Arial Narrow"/>
      <w:b/>
      <w:bCs/>
      <w:i/>
      <w:iCs/>
      <w:sz w:val="23"/>
      <w:szCs w:val="23"/>
      <w:shd w:val="clear" w:color="auto" w:fill="FFFFFF"/>
      <w:lang w:val="en-US"/>
    </w:rPr>
  </w:style>
  <w:style w:type="paragraph" w:customStyle="1" w:styleId="1b">
    <w:name w:val="Заголовок №1"/>
    <w:basedOn w:val="a2"/>
    <w:link w:val="1a"/>
    <w:uiPriority w:val="99"/>
    <w:rsid w:val="002F617A"/>
    <w:pPr>
      <w:widowControl w:val="0"/>
      <w:shd w:val="clear" w:color="auto" w:fill="FFFFFF"/>
      <w:spacing w:after="0" w:line="240" w:lineRule="atLeast"/>
      <w:outlineLvl w:val="0"/>
    </w:pPr>
    <w:rPr>
      <w:rFonts w:ascii="Arial Narrow" w:hAnsi="Arial Narrow" w:cs="Arial Narrow"/>
      <w:b/>
      <w:bCs/>
      <w:i/>
      <w:iCs/>
      <w:sz w:val="23"/>
      <w:szCs w:val="23"/>
      <w:lang w:val="en-US" w:eastAsia="ru-RU"/>
    </w:rPr>
  </w:style>
  <w:style w:type="character" w:customStyle="1" w:styleId="200">
    <w:name w:val="Основной текст (20)_"/>
    <w:link w:val="201"/>
    <w:uiPriority w:val="99"/>
    <w:locked/>
    <w:rsid w:val="002F617A"/>
    <w:rPr>
      <w:rFonts w:ascii="Arial" w:hAnsi="Arial" w:cs="Arial"/>
      <w:i/>
      <w:iCs/>
      <w:spacing w:val="-10"/>
      <w:sz w:val="11"/>
      <w:szCs w:val="11"/>
      <w:shd w:val="clear" w:color="auto" w:fill="FFFFFF"/>
    </w:rPr>
  </w:style>
  <w:style w:type="paragraph" w:customStyle="1" w:styleId="201">
    <w:name w:val="Основной текст (20)"/>
    <w:basedOn w:val="a2"/>
    <w:link w:val="200"/>
    <w:uiPriority w:val="99"/>
    <w:rsid w:val="002F617A"/>
    <w:pPr>
      <w:widowControl w:val="0"/>
      <w:shd w:val="clear" w:color="auto" w:fill="FFFFFF"/>
      <w:spacing w:after="420" w:line="240" w:lineRule="atLeast"/>
    </w:pPr>
    <w:rPr>
      <w:rFonts w:cs="Arial"/>
      <w:i/>
      <w:iCs/>
      <w:spacing w:val="-10"/>
      <w:sz w:val="11"/>
      <w:szCs w:val="11"/>
      <w:lang w:eastAsia="ru-RU"/>
    </w:rPr>
  </w:style>
  <w:style w:type="character" w:customStyle="1" w:styleId="ArialNarrow21">
    <w:name w:val="Основной текст + Arial Narrow2"/>
    <w:aliases w:val="114,5 pt47,Полужирный33,Курсив25,Малые прописные"/>
    <w:uiPriority w:val="99"/>
    <w:rsid w:val="002F617A"/>
    <w:rPr>
      <w:rFonts w:ascii="Arial Narrow" w:eastAsia="Times New Roman" w:hAnsi="Arial Narrow" w:cs="Arial Narrow"/>
      <w:b/>
      <w:bCs/>
      <w:i/>
      <w:iCs/>
      <w:smallCaps/>
      <w:color w:val="000000"/>
      <w:spacing w:val="0"/>
      <w:w w:val="100"/>
      <w:position w:val="0"/>
      <w:sz w:val="23"/>
      <w:szCs w:val="23"/>
      <w:shd w:val="clear" w:color="auto" w:fill="FFFFFF"/>
      <w:lang w:val="en-US"/>
    </w:rPr>
  </w:style>
  <w:style w:type="character" w:customStyle="1" w:styleId="132">
    <w:name w:val="Основной текст (13)_"/>
    <w:link w:val="133"/>
    <w:uiPriority w:val="99"/>
    <w:locked/>
    <w:rsid w:val="002F617A"/>
    <w:rPr>
      <w:rFonts w:ascii="Arial" w:hAnsi="Arial" w:cs="Arial"/>
      <w:i/>
      <w:iCs/>
      <w:sz w:val="16"/>
      <w:szCs w:val="16"/>
      <w:shd w:val="clear" w:color="auto" w:fill="FFFFFF"/>
      <w:lang w:val="en-US"/>
    </w:rPr>
  </w:style>
  <w:style w:type="paragraph" w:customStyle="1" w:styleId="133">
    <w:name w:val="Основной текст (13)"/>
    <w:basedOn w:val="a2"/>
    <w:link w:val="132"/>
    <w:uiPriority w:val="99"/>
    <w:rsid w:val="002F617A"/>
    <w:pPr>
      <w:widowControl w:val="0"/>
      <w:shd w:val="clear" w:color="auto" w:fill="FFFFFF"/>
      <w:spacing w:after="0" w:line="91" w:lineRule="exact"/>
    </w:pPr>
    <w:rPr>
      <w:rFonts w:cs="Arial"/>
      <w:i/>
      <w:iCs/>
      <w:sz w:val="16"/>
      <w:szCs w:val="16"/>
      <w:lang w:val="en-US" w:eastAsia="ru-RU"/>
    </w:rPr>
  </w:style>
  <w:style w:type="character" w:customStyle="1" w:styleId="136pt">
    <w:name w:val="Основной текст (13) + 6 pt"/>
    <w:aliases w:val="Интервал 0 pt10"/>
    <w:uiPriority w:val="99"/>
    <w:rsid w:val="002F617A"/>
    <w:rPr>
      <w:rFonts w:ascii="Arial" w:hAnsi="Arial" w:cs="Arial"/>
      <w:i/>
      <w:iCs/>
      <w:color w:val="000000"/>
      <w:spacing w:val="-10"/>
      <w:w w:val="100"/>
      <w:position w:val="0"/>
      <w:sz w:val="12"/>
      <w:szCs w:val="12"/>
      <w:u w:val="single"/>
      <w:shd w:val="clear" w:color="auto" w:fill="FFFFFF"/>
      <w:lang w:val="en-US"/>
    </w:rPr>
  </w:style>
  <w:style w:type="character" w:customStyle="1" w:styleId="210">
    <w:name w:val="Основной текст (21)_"/>
    <w:link w:val="211"/>
    <w:uiPriority w:val="99"/>
    <w:locked/>
    <w:rsid w:val="002F617A"/>
    <w:rPr>
      <w:rFonts w:ascii="AngsanaUPC" w:hAnsi="AngsanaUPC" w:cs="AngsanaUPC"/>
      <w:sz w:val="17"/>
      <w:szCs w:val="17"/>
      <w:shd w:val="clear" w:color="auto" w:fill="FFFFFF"/>
      <w:lang w:val="en-US"/>
    </w:rPr>
  </w:style>
  <w:style w:type="paragraph" w:customStyle="1" w:styleId="211">
    <w:name w:val="Основной текст (21)"/>
    <w:basedOn w:val="a2"/>
    <w:link w:val="210"/>
    <w:uiPriority w:val="99"/>
    <w:rsid w:val="002F617A"/>
    <w:pPr>
      <w:widowControl w:val="0"/>
      <w:shd w:val="clear" w:color="auto" w:fill="FFFFFF"/>
      <w:spacing w:before="60" w:after="420" w:line="240" w:lineRule="atLeast"/>
      <w:jc w:val="center"/>
    </w:pPr>
    <w:rPr>
      <w:rFonts w:ascii="AngsanaUPC" w:hAnsi="AngsanaUPC" w:cs="AngsanaUPC"/>
      <w:sz w:val="17"/>
      <w:szCs w:val="17"/>
      <w:lang w:val="en-US" w:eastAsia="ru-RU"/>
    </w:rPr>
  </w:style>
  <w:style w:type="character" w:customStyle="1" w:styleId="26pt">
    <w:name w:val="Основной текст (2) + 6 pt"/>
    <w:aliases w:val="Курсив24,Интервал 0 pt9"/>
    <w:uiPriority w:val="99"/>
    <w:rsid w:val="002F617A"/>
    <w:rPr>
      <w:rFonts w:ascii="Arial" w:hAnsi="Arial" w:cs="Arial"/>
      <w:i/>
      <w:iCs/>
      <w:color w:val="000000"/>
      <w:spacing w:val="-10"/>
      <w:w w:val="100"/>
      <w:position w:val="0"/>
      <w:sz w:val="12"/>
      <w:szCs w:val="12"/>
      <w:u w:val="none"/>
    </w:rPr>
  </w:style>
  <w:style w:type="character" w:customStyle="1" w:styleId="2ArialNarrow">
    <w:name w:val="Основной текст (2) + Arial Narrow"/>
    <w:aliases w:val="84,5 pt46"/>
    <w:uiPriority w:val="99"/>
    <w:rsid w:val="002F617A"/>
    <w:rPr>
      <w:rFonts w:ascii="Arial Narrow" w:hAnsi="Arial Narrow" w:cs="Arial Narrow"/>
      <w:color w:val="000000"/>
      <w:spacing w:val="0"/>
      <w:w w:val="100"/>
      <w:position w:val="0"/>
      <w:sz w:val="17"/>
      <w:szCs w:val="17"/>
      <w:u w:val="none"/>
    </w:rPr>
  </w:style>
  <w:style w:type="character" w:customStyle="1" w:styleId="220">
    <w:name w:val="Основной текст (22)_"/>
    <w:link w:val="221"/>
    <w:uiPriority w:val="99"/>
    <w:locked/>
    <w:rsid w:val="002F617A"/>
    <w:rPr>
      <w:rFonts w:ascii="Garamond" w:hAnsi="Garamond" w:cs="Garamond"/>
      <w:sz w:val="11"/>
      <w:szCs w:val="11"/>
      <w:shd w:val="clear" w:color="auto" w:fill="FFFFFF"/>
      <w:lang w:val="en-US"/>
    </w:rPr>
  </w:style>
  <w:style w:type="paragraph" w:customStyle="1" w:styleId="221">
    <w:name w:val="Основной текст (22)"/>
    <w:basedOn w:val="a2"/>
    <w:link w:val="220"/>
    <w:uiPriority w:val="99"/>
    <w:rsid w:val="002F617A"/>
    <w:pPr>
      <w:widowControl w:val="0"/>
      <w:shd w:val="clear" w:color="auto" w:fill="FFFFFF"/>
      <w:spacing w:after="0" w:line="240" w:lineRule="atLeast"/>
    </w:pPr>
    <w:rPr>
      <w:rFonts w:ascii="Garamond" w:hAnsi="Garamond" w:cs="Garamond"/>
      <w:sz w:val="11"/>
      <w:szCs w:val="11"/>
      <w:lang w:val="en-US" w:eastAsia="ru-RU"/>
    </w:rPr>
  </w:style>
  <w:style w:type="character" w:customStyle="1" w:styleId="22ArialNarrow">
    <w:name w:val="Основной текст (22) + Arial Narrow"/>
    <w:aliases w:val="113,5 pt45,Полужирный32,Курсив23"/>
    <w:uiPriority w:val="99"/>
    <w:rsid w:val="002F617A"/>
    <w:rPr>
      <w:rFonts w:ascii="Arial Narrow" w:hAnsi="Arial Narrow" w:cs="Arial Narrow"/>
      <w:b/>
      <w:bCs/>
      <w:i/>
      <w:iCs/>
      <w:color w:val="000000"/>
      <w:spacing w:val="0"/>
      <w:w w:val="100"/>
      <w:position w:val="0"/>
      <w:sz w:val="23"/>
      <w:szCs w:val="23"/>
      <w:shd w:val="clear" w:color="auto" w:fill="FFFFFF"/>
      <w:lang w:val="en-US"/>
    </w:rPr>
  </w:style>
  <w:style w:type="character" w:customStyle="1" w:styleId="2Tahoma">
    <w:name w:val="Подпись к таблице (2) + Tahoma"/>
    <w:aliases w:val="102,5 pt44,Интервал 0 pt8"/>
    <w:uiPriority w:val="99"/>
    <w:rsid w:val="002F617A"/>
    <w:rPr>
      <w:rFonts w:ascii="Tahoma" w:hAnsi="Tahoma" w:cs="Tahoma"/>
      <w:b/>
      <w:bCs/>
      <w:color w:val="000000"/>
      <w:spacing w:val="0"/>
      <w:w w:val="100"/>
      <w:position w:val="0"/>
      <w:sz w:val="21"/>
      <w:szCs w:val="21"/>
      <w:shd w:val="clear" w:color="auto" w:fill="FFFFFF"/>
      <w:lang w:val="ru-RU"/>
    </w:rPr>
  </w:style>
  <w:style w:type="character" w:customStyle="1" w:styleId="ArialNarrow11">
    <w:name w:val="Основной текст + Arial Narrow1"/>
    <w:aliases w:val="7 pt6,Полужирный31,Малые прописные4"/>
    <w:uiPriority w:val="99"/>
    <w:rsid w:val="002F617A"/>
    <w:rPr>
      <w:rFonts w:ascii="Arial Narrow" w:eastAsia="Times New Roman" w:hAnsi="Arial Narrow" w:cs="Arial Narrow"/>
      <w:b/>
      <w:bCs/>
      <w:smallCaps/>
      <w:color w:val="000000"/>
      <w:spacing w:val="0"/>
      <w:w w:val="100"/>
      <w:position w:val="0"/>
      <w:sz w:val="14"/>
      <w:szCs w:val="14"/>
      <w:shd w:val="clear" w:color="auto" w:fill="FFFFFF"/>
      <w:lang w:val="en-US"/>
    </w:rPr>
  </w:style>
  <w:style w:type="character" w:customStyle="1" w:styleId="6pt">
    <w:name w:val="Основной текст + 6 pt"/>
    <w:aliases w:val="Полужирный30,Малые прописные3"/>
    <w:uiPriority w:val="99"/>
    <w:rsid w:val="002F617A"/>
    <w:rPr>
      <w:rFonts w:ascii="Arial" w:eastAsia="Times New Roman" w:hAnsi="Arial" w:cs="Arial"/>
      <w:b/>
      <w:bCs/>
      <w:smallCaps/>
      <w:color w:val="000000"/>
      <w:spacing w:val="0"/>
      <w:w w:val="100"/>
      <w:position w:val="0"/>
      <w:sz w:val="12"/>
      <w:szCs w:val="12"/>
      <w:shd w:val="clear" w:color="auto" w:fill="FFFFFF"/>
      <w:lang w:val="en-US"/>
    </w:rPr>
  </w:style>
  <w:style w:type="character" w:customStyle="1" w:styleId="76">
    <w:name w:val="Основной текст + 7"/>
    <w:aliases w:val="5 pt43"/>
    <w:uiPriority w:val="99"/>
    <w:rsid w:val="002F617A"/>
    <w:rPr>
      <w:rFonts w:ascii="Arial" w:eastAsia="Times New Roman" w:hAnsi="Arial" w:cs="Arial"/>
      <w:color w:val="000000"/>
      <w:spacing w:val="0"/>
      <w:w w:val="100"/>
      <w:position w:val="0"/>
      <w:sz w:val="15"/>
      <w:szCs w:val="15"/>
      <w:shd w:val="clear" w:color="auto" w:fill="FFFFFF"/>
      <w:lang w:val="ru-RU"/>
    </w:rPr>
  </w:style>
  <w:style w:type="character" w:customStyle="1" w:styleId="Verdana">
    <w:name w:val="Колонтитул + Verdana"/>
    <w:aliases w:val="7 pt5"/>
    <w:uiPriority w:val="99"/>
    <w:rsid w:val="002F617A"/>
    <w:rPr>
      <w:rFonts w:ascii="Verdana" w:hAnsi="Verdana" w:cs="Verdana"/>
      <w:color w:val="000000"/>
      <w:spacing w:val="0"/>
      <w:w w:val="100"/>
      <w:position w:val="0"/>
      <w:sz w:val="14"/>
      <w:szCs w:val="14"/>
      <w:u w:val="none"/>
      <w:lang w:val="ru-RU"/>
    </w:rPr>
  </w:style>
  <w:style w:type="character" w:customStyle="1" w:styleId="2b">
    <w:name w:val="Колонтитул (2)"/>
    <w:uiPriority w:val="99"/>
    <w:rsid w:val="002F617A"/>
    <w:rPr>
      <w:rFonts w:ascii="Arial" w:hAnsi="Arial" w:cs="Arial"/>
      <w:sz w:val="14"/>
      <w:szCs w:val="14"/>
      <w:u w:val="none"/>
    </w:rPr>
  </w:style>
  <w:style w:type="character" w:customStyle="1" w:styleId="3Verdana">
    <w:name w:val="Колонтитул (3) + Verdana"/>
    <w:aliases w:val="83,5 pt42"/>
    <w:uiPriority w:val="99"/>
    <w:rsid w:val="002F617A"/>
    <w:rPr>
      <w:rFonts w:ascii="Verdana" w:hAnsi="Verdana" w:cs="Verdana"/>
      <w:b/>
      <w:bCs/>
      <w:sz w:val="17"/>
      <w:szCs w:val="17"/>
      <w:u w:val="none"/>
    </w:rPr>
  </w:style>
  <w:style w:type="character" w:customStyle="1" w:styleId="1120">
    <w:name w:val="Основной текст + 112"/>
    <w:aliases w:val="5 pt41,Полужирный29,Курсив22"/>
    <w:uiPriority w:val="99"/>
    <w:rsid w:val="002F617A"/>
    <w:rPr>
      <w:rFonts w:ascii="Arial" w:eastAsia="Times New Roman" w:hAnsi="Arial" w:cs="Arial"/>
      <w:b/>
      <w:bCs/>
      <w:i/>
      <w:iCs/>
      <w:color w:val="000000"/>
      <w:spacing w:val="0"/>
      <w:w w:val="100"/>
      <w:position w:val="0"/>
      <w:sz w:val="23"/>
      <w:szCs w:val="23"/>
      <w:shd w:val="clear" w:color="auto" w:fill="FFFFFF"/>
    </w:rPr>
  </w:style>
  <w:style w:type="character" w:customStyle="1" w:styleId="7pt">
    <w:name w:val="Основной текст + 7 pt"/>
    <w:aliases w:val="Курсив21"/>
    <w:uiPriority w:val="99"/>
    <w:rsid w:val="002F617A"/>
    <w:rPr>
      <w:rFonts w:ascii="Arial" w:eastAsia="Times New Roman" w:hAnsi="Arial" w:cs="Arial"/>
      <w:i/>
      <w:iCs/>
      <w:color w:val="000000"/>
      <w:spacing w:val="0"/>
      <w:w w:val="100"/>
      <w:position w:val="0"/>
      <w:sz w:val="14"/>
      <w:szCs w:val="14"/>
      <w:shd w:val="clear" w:color="auto" w:fill="FFFFFF"/>
      <w:lang w:val="ru-RU"/>
    </w:rPr>
  </w:style>
  <w:style w:type="character" w:customStyle="1" w:styleId="840">
    <w:name w:val="Основной текст + 84"/>
    <w:aliases w:val="5 pt40,Курсив20"/>
    <w:uiPriority w:val="99"/>
    <w:rsid w:val="002F617A"/>
    <w:rPr>
      <w:rFonts w:ascii="Arial" w:eastAsia="Times New Roman" w:hAnsi="Arial" w:cs="Arial"/>
      <w:i/>
      <w:iCs/>
      <w:color w:val="000000"/>
      <w:spacing w:val="0"/>
      <w:w w:val="100"/>
      <w:position w:val="0"/>
      <w:sz w:val="17"/>
      <w:szCs w:val="17"/>
      <w:shd w:val="clear" w:color="auto" w:fill="FFFFFF"/>
      <w:lang w:val="ru-RU"/>
    </w:rPr>
  </w:style>
  <w:style w:type="character" w:customStyle="1" w:styleId="830">
    <w:name w:val="Основной текст + 83"/>
    <w:aliases w:val="5 pt39,Полужирный28,Курсив19"/>
    <w:uiPriority w:val="99"/>
    <w:rsid w:val="002F617A"/>
    <w:rPr>
      <w:rFonts w:ascii="Arial" w:eastAsia="Times New Roman" w:hAnsi="Arial" w:cs="Arial"/>
      <w:b/>
      <w:bCs/>
      <w:i/>
      <w:iCs/>
      <w:color w:val="000000"/>
      <w:spacing w:val="0"/>
      <w:w w:val="100"/>
      <w:position w:val="0"/>
      <w:sz w:val="17"/>
      <w:szCs w:val="17"/>
      <w:shd w:val="clear" w:color="auto" w:fill="FFFFFF"/>
      <w:lang w:val="ru-RU"/>
    </w:rPr>
  </w:style>
  <w:style w:type="character" w:customStyle="1" w:styleId="230">
    <w:name w:val="Основной текст (23)_"/>
    <w:uiPriority w:val="99"/>
    <w:rsid w:val="002F617A"/>
    <w:rPr>
      <w:rFonts w:ascii="Bookman Old Style" w:hAnsi="Bookman Old Style" w:cs="Bookman Old Style"/>
      <w:sz w:val="19"/>
      <w:szCs w:val="19"/>
      <w:u w:val="none"/>
    </w:rPr>
  </w:style>
  <w:style w:type="character" w:customStyle="1" w:styleId="231">
    <w:name w:val="Основной текст (23)"/>
    <w:uiPriority w:val="99"/>
    <w:rsid w:val="002F617A"/>
    <w:rPr>
      <w:rFonts w:ascii="Bookman Old Style" w:hAnsi="Bookman Old Style" w:cs="Bookman Old Style"/>
      <w:color w:val="000000"/>
      <w:spacing w:val="0"/>
      <w:w w:val="100"/>
      <w:position w:val="0"/>
      <w:sz w:val="19"/>
      <w:szCs w:val="19"/>
      <w:u w:val="single"/>
      <w:lang w:val="ru-RU"/>
    </w:rPr>
  </w:style>
  <w:style w:type="character" w:customStyle="1" w:styleId="232">
    <w:name w:val="Основной текст (23) + Курсив"/>
    <w:aliases w:val="Интервал 0 pt7"/>
    <w:uiPriority w:val="99"/>
    <w:rsid w:val="002F617A"/>
    <w:rPr>
      <w:rFonts w:ascii="Bookman Old Style" w:hAnsi="Bookman Old Style" w:cs="Bookman Old Style"/>
      <w:i/>
      <w:iCs/>
      <w:color w:val="000000"/>
      <w:spacing w:val="10"/>
      <w:w w:val="100"/>
      <w:position w:val="0"/>
      <w:sz w:val="19"/>
      <w:szCs w:val="19"/>
      <w:u w:val="single"/>
      <w:lang w:val="en-US"/>
    </w:rPr>
  </w:style>
  <w:style w:type="character" w:customStyle="1" w:styleId="240">
    <w:name w:val="Основной текст (24)_"/>
    <w:link w:val="241"/>
    <w:uiPriority w:val="99"/>
    <w:locked/>
    <w:rsid w:val="002F617A"/>
    <w:rPr>
      <w:rFonts w:ascii="Garamond" w:hAnsi="Garamond" w:cs="Garamond"/>
      <w:sz w:val="12"/>
      <w:szCs w:val="12"/>
      <w:shd w:val="clear" w:color="auto" w:fill="FFFFFF"/>
    </w:rPr>
  </w:style>
  <w:style w:type="paragraph" w:customStyle="1" w:styleId="241">
    <w:name w:val="Основной текст (24)"/>
    <w:basedOn w:val="a2"/>
    <w:link w:val="240"/>
    <w:uiPriority w:val="99"/>
    <w:rsid w:val="002F617A"/>
    <w:pPr>
      <w:widowControl w:val="0"/>
      <w:shd w:val="clear" w:color="auto" w:fill="FFFFFF"/>
      <w:spacing w:after="0" w:line="240" w:lineRule="atLeast"/>
    </w:pPr>
    <w:rPr>
      <w:rFonts w:ascii="Garamond" w:hAnsi="Garamond" w:cs="Garamond"/>
      <w:sz w:val="12"/>
      <w:szCs w:val="12"/>
      <w:lang w:eastAsia="ru-RU"/>
    </w:rPr>
  </w:style>
  <w:style w:type="character" w:customStyle="1" w:styleId="270">
    <w:name w:val="Основной текст (2) + 7"/>
    <w:aliases w:val="5 pt38"/>
    <w:uiPriority w:val="99"/>
    <w:rsid w:val="002F617A"/>
    <w:rPr>
      <w:rFonts w:ascii="Arial" w:hAnsi="Arial" w:cs="Arial"/>
      <w:color w:val="000000"/>
      <w:spacing w:val="0"/>
      <w:w w:val="100"/>
      <w:position w:val="0"/>
      <w:sz w:val="15"/>
      <w:szCs w:val="15"/>
      <w:u w:val="none"/>
    </w:rPr>
  </w:style>
  <w:style w:type="character" w:customStyle="1" w:styleId="250">
    <w:name w:val="Основной текст (25)_"/>
    <w:link w:val="251"/>
    <w:uiPriority w:val="99"/>
    <w:locked/>
    <w:rsid w:val="002F617A"/>
    <w:rPr>
      <w:rFonts w:ascii="Garamond" w:hAnsi="Garamond" w:cs="Garamond"/>
      <w:sz w:val="9"/>
      <w:szCs w:val="9"/>
      <w:shd w:val="clear" w:color="auto" w:fill="FFFFFF"/>
      <w:lang w:val="en-US"/>
    </w:rPr>
  </w:style>
  <w:style w:type="paragraph" w:customStyle="1" w:styleId="251">
    <w:name w:val="Основной текст (25)"/>
    <w:basedOn w:val="a2"/>
    <w:link w:val="250"/>
    <w:uiPriority w:val="99"/>
    <w:rsid w:val="002F617A"/>
    <w:pPr>
      <w:widowControl w:val="0"/>
      <w:shd w:val="clear" w:color="auto" w:fill="FFFFFF"/>
      <w:spacing w:before="120" w:after="0" w:line="240" w:lineRule="atLeast"/>
    </w:pPr>
    <w:rPr>
      <w:rFonts w:ascii="Garamond" w:hAnsi="Garamond" w:cs="Garamond"/>
      <w:sz w:val="9"/>
      <w:szCs w:val="9"/>
      <w:lang w:val="en-US" w:eastAsia="ru-RU"/>
    </w:rPr>
  </w:style>
  <w:style w:type="character" w:customStyle="1" w:styleId="257">
    <w:name w:val="Основной текст (25) + 7"/>
    <w:aliases w:val="5 pt37,Курсив18"/>
    <w:uiPriority w:val="99"/>
    <w:rsid w:val="002F617A"/>
    <w:rPr>
      <w:rFonts w:ascii="Garamond" w:hAnsi="Garamond" w:cs="Garamond"/>
      <w:i/>
      <w:iCs/>
      <w:color w:val="000000"/>
      <w:spacing w:val="0"/>
      <w:w w:val="100"/>
      <w:position w:val="0"/>
      <w:sz w:val="15"/>
      <w:szCs w:val="15"/>
      <w:shd w:val="clear" w:color="auto" w:fill="FFFFFF"/>
      <w:lang w:val="en-US"/>
    </w:rPr>
  </w:style>
  <w:style w:type="character" w:customStyle="1" w:styleId="730">
    <w:name w:val="Основной текст + 73"/>
    <w:aliases w:val="5 pt36,Полужирный27,Курсив17"/>
    <w:uiPriority w:val="99"/>
    <w:rsid w:val="002F617A"/>
    <w:rPr>
      <w:rFonts w:ascii="Arial" w:eastAsia="Times New Roman" w:hAnsi="Arial" w:cs="Arial"/>
      <w:b/>
      <w:bCs/>
      <w:i/>
      <w:iCs/>
      <w:color w:val="000000"/>
      <w:spacing w:val="0"/>
      <w:w w:val="100"/>
      <w:position w:val="0"/>
      <w:sz w:val="15"/>
      <w:szCs w:val="15"/>
      <w:shd w:val="clear" w:color="auto" w:fill="FFFFFF"/>
      <w:lang w:val="ru-RU"/>
    </w:rPr>
  </w:style>
  <w:style w:type="character" w:customStyle="1" w:styleId="Verdana1">
    <w:name w:val="Колонтитул + Verdana1"/>
    <w:aliases w:val="82,5 pt35,Полужирный26"/>
    <w:uiPriority w:val="99"/>
    <w:rsid w:val="002F617A"/>
    <w:rPr>
      <w:rFonts w:ascii="Verdana" w:hAnsi="Verdana" w:cs="Verdana"/>
      <w:b/>
      <w:bCs/>
      <w:color w:val="000000"/>
      <w:spacing w:val="0"/>
      <w:w w:val="100"/>
      <w:position w:val="0"/>
      <w:sz w:val="17"/>
      <w:szCs w:val="17"/>
      <w:u w:val="none"/>
    </w:rPr>
  </w:style>
  <w:style w:type="character" w:customStyle="1" w:styleId="BookmanOldStyle">
    <w:name w:val="Основной текст + Bookman Old Style"/>
    <w:aliases w:val="10 pt9"/>
    <w:uiPriority w:val="99"/>
    <w:rsid w:val="002F617A"/>
    <w:rPr>
      <w:rFonts w:ascii="Bookman Old Style" w:eastAsia="Times New Roman" w:hAnsi="Bookman Old Style" w:cs="Bookman Old Style"/>
      <w:color w:val="000000"/>
      <w:spacing w:val="0"/>
      <w:w w:val="100"/>
      <w:position w:val="0"/>
      <w:sz w:val="20"/>
      <w:szCs w:val="20"/>
      <w:shd w:val="clear" w:color="auto" w:fill="FFFFFF"/>
      <w:lang w:val="ru-RU"/>
    </w:rPr>
  </w:style>
  <w:style w:type="character" w:customStyle="1" w:styleId="66">
    <w:name w:val="Основной текст + 6"/>
    <w:aliases w:val="5 pt34"/>
    <w:uiPriority w:val="99"/>
    <w:rsid w:val="002F617A"/>
    <w:rPr>
      <w:rFonts w:ascii="Arial" w:eastAsia="Times New Roman" w:hAnsi="Arial" w:cs="Arial"/>
      <w:color w:val="000000"/>
      <w:spacing w:val="0"/>
      <w:w w:val="100"/>
      <w:position w:val="0"/>
      <w:sz w:val="13"/>
      <w:szCs w:val="13"/>
      <w:shd w:val="clear" w:color="auto" w:fill="FFFFFF"/>
      <w:lang w:val="ru-RU"/>
    </w:rPr>
  </w:style>
  <w:style w:type="character" w:customStyle="1" w:styleId="820">
    <w:name w:val="Основной текст + 82"/>
    <w:aliases w:val="5 pt33,Полужирный25,Малые прописные2"/>
    <w:uiPriority w:val="99"/>
    <w:rsid w:val="002F617A"/>
    <w:rPr>
      <w:rFonts w:ascii="Arial" w:eastAsia="Times New Roman" w:hAnsi="Arial" w:cs="Arial"/>
      <w:b/>
      <w:bCs/>
      <w:smallCaps/>
      <w:color w:val="000000"/>
      <w:spacing w:val="0"/>
      <w:w w:val="100"/>
      <w:position w:val="0"/>
      <w:sz w:val="17"/>
      <w:szCs w:val="17"/>
      <w:shd w:val="clear" w:color="auto" w:fill="FFFFFF"/>
      <w:lang w:val="ru-RU"/>
    </w:rPr>
  </w:style>
  <w:style w:type="character" w:customStyle="1" w:styleId="95">
    <w:name w:val="Основной текст + 9"/>
    <w:aliases w:val="5 pt32,Полужирный24"/>
    <w:uiPriority w:val="99"/>
    <w:rsid w:val="002F617A"/>
    <w:rPr>
      <w:rFonts w:ascii="Arial" w:eastAsia="Times New Roman" w:hAnsi="Arial" w:cs="Arial"/>
      <w:b/>
      <w:bCs/>
      <w:color w:val="000000"/>
      <w:spacing w:val="0"/>
      <w:w w:val="100"/>
      <w:position w:val="0"/>
      <w:sz w:val="19"/>
      <w:szCs w:val="19"/>
      <w:shd w:val="clear" w:color="auto" w:fill="FFFFFF"/>
      <w:lang w:val="ru-RU"/>
    </w:rPr>
  </w:style>
  <w:style w:type="character" w:customStyle="1" w:styleId="9pt0">
    <w:name w:val="Основной текст + 9 pt"/>
    <w:uiPriority w:val="99"/>
    <w:rsid w:val="002F617A"/>
    <w:rPr>
      <w:rFonts w:ascii="Arial" w:eastAsia="Times New Roman" w:hAnsi="Arial" w:cs="Arial"/>
      <w:color w:val="000000"/>
      <w:spacing w:val="0"/>
      <w:w w:val="100"/>
      <w:position w:val="0"/>
      <w:sz w:val="18"/>
      <w:szCs w:val="18"/>
      <w:shd w:val="clear" w:color="auto" w:fill="FFFFFF"/>
      <w:lang w:val="ru-RU"/>
    </w:rPr>
  </w:style>
  <w:style w:type="character" w:customStyle="1" w:styleId="BookmanOldStyle11">
    <w:name w:val="Основной текст + Bookman Old Style11"/>
    <w:aliases w:val="10 pt8,Полужирный23,Курсив16"/>
    <w:uiPriority w:val="99"/>
    <w:rsid w:val="002F617A"/>
    <w:rPr>
      <w:rFonts w:ascii="Bookman Old Style" w:eastAsia="Times New Roman" w:hAnsi="Bookman Old Style" w:cs="Bookman Old Style"/>
      <w:b/>
      <w:bCs/>
      <w:i/>
      <w:iCs/>
      <w:color w:val="000000"/>
      <w:spacing w:val="0"/>
      <w:w w:val="100"/>
      <w:position w:val="0"/>
      <w:sz w:val="20"/>
      <w:szCs w:val="20"/>
      <w:shd w:val="clear" w:color="auto" w:fill="FFFFFF"/>
    </w:rPr>
  </w:style>
  <w:style w:type="character" w:customStyle="1" w:styleId="BookmanOldStyle10">
    <w:name w:val="Основной текст + Bookman Old Style10"/>
    <w:aliases w:val="7 pt4"/>
    <w:uiPriority w:val="99"/>
    <w:rsid w:val="002F617A"/>
    <w:rPr>
      <w:rFonts w:ascii="Bookman Old Style" w:eastAsia="Times New Roman" w:hAnsi="Bookman Old Style" w:cs="Bookman Old Style"/>
      <w:color w:val="000000"/>
      <w:spacing w:val="0"/>
      <w:w w:val="100"/>
      <w:position w:val="0"/>
      <w:sz w:val="14"/>
      <w:szCs w:val="14"/>
      <w:shd w:val="clear" w:color="auto" w:fill="FFFFFF"/>
    </w:rPr>
  </w:style>
  <w:style w:type="character" w:customStyle="1" w:styleId="7pt2">
    <w:name w:val="Основной текст + 7 pt2"/>
    <w:uiPriority w:val="99"/>
    <w:rsid w:val="002F617A"/>
    <w:rPr>
      <w:rFonts w:ascii="Arial" w:eastAsia="Times New Roman" w:hAnsi="Arial" w:cs="Arial"/>
      <w:color w:val="000000"/>
      <w:spacing w:val="0"/>
      <w:w w:val="100"/>
      <w:position w:val="0"/>
      <w:sz w:val="14"/>
      <w:szCs w:val="14"/>
      <w:shd w:val="clear" w:color="auto" w:fill="FFFFFF"/>
    </w:rPr>
  </w:style>
  <w:style w:type="character" w:customStyle="1" w:styleId="BookmanOldStyle9">
    <w:name w:val="Основной текст + Bookman Old Style9"/>
    <w:aliases w:val="7 pt3,Малые прописные1"/>
    <w:uiPriority w:val="99"/>
    <w:rsid w:val="002F617A"/>
    <w:rPr>
      <w:rFonts w:ascii="Bookman Old Style" w:eastAsia="Times New Roman" w:hAnsi="Bookman Old Style" w:cs="Bookman Old Style"/>
      <w:smallCaps/>
      <w:color w:val="000000"/>
      <w:spacing w:val="0"/>
      <w:w w:val="100"/>
      <w:position w:val="0"/>
      <w:sz w:val="14"/>
      <w:szCs w:val="14"/>
      <w:shd w:val="clear" w:color="auto" w:fill="FFFFFF"/>
      <w:lang w:val="en-US"/>
    </w:rPr>
  </w:style>
  <w:style w:type="character" w:customStyle="1" w:styleId="7pt1">
    <w:name w:val="Основной текст + 7 pt1"/>
    <w:aliases w:val="Курсив15,Интервал 0 pt6"/>
    <w:uiPriority w:val="99"/>
    <w:rsid w:val="002F617A"/>
    <w:rPr>
      <w:rFonts w:ascii="Arial" w:eastAsia="Times New Roman" w:hAnsi="Arial" w:cs="Arial"/>
      <w:i/>
      <w:iCs/>
      <w:color w:val="000000"/>
      <w:spacing w:val="10"/>
      <w:w w:val="100"/>
      <w:position w:val="0"/>
      <w:sz w:val="14"/>
      <w:szCs w:val="14"/>
      <w:shd w:val="clear" w:color="auto" w:fill="FFFFFF"/>
      <w:lang w:val="ru-RU"/>
    </w:rPr>
  </w:style>
  <w:style w:type="character" w:customStyle="1" w:styleId="BookmanOldStyle8">
    <w:name w:val="Основной текст + Bookman Old Style8"/>
    <w:aliases w:val="6,5 pt31"/>
    <w:uiPriority w:val="99"/>
    <w:rsid w:val="002F617A"/>
    <w:rPr>
      <w:rFonts w:ascii="Bookman Old Style" w:eastAsia="Times New Roman" w:hAnsi="Bookman Old Style" w:cs="Bookman Old Style"/>
      <w:color w:val="000000"/>
      <w:spacing w:val="0"/>
      <w:w w:val="100"/>
      <w:position w:val="0"/>
      <w:sz w:val="13"/>
      <w:szCs w:val="13"/>
      <w:shd w:val="clear" w:color="auto" w:fill="FFFFFF"/>
    </w:rPr>
  </w:style>
  <w:style w:type="character" w:customStyle="1" w:styleId="5pt">
    <w:name w:val="Основной текст + 5 pt"/>
    <w:uiPriority w:val="99"/>
    <w:rsid w:val="002F617A"/>
    <w:rPr>
      <w:rFonts w:ascii="Arial" w:eastAsia="Times New Roman" w:hAnsi="Arial" w:cs="Arial"/>
      <w:color w:val="000000"/>
      <w:spacing w:val="0"/>
      <w:w w:val="100"/>
      <w:position w:val="0"/>
      <w:sz w:val="10"/>
      <w:szCs w:val="10"/>
      <w:shd w:val="clear" w:color="auto" w:fill="FFFFFF"/>
    </w:rPr>
  </w:style>
  <w:style w:type="character" w:customStyle="1" w:styleId="620">
    <w:name w:val="Основной текст + 62"/>
    <w:aliases w:val="5 pt30,Курсив14"/>
    <w:uiPriority w:val="99"/>
    <w:rsid w:val="002F617A"/>
    <w:rPr>
      <w:rFonts w:ascii="Arial" w:eastAsia="Times New Roman" w:hAnsi="Arial" w:cs="Arial"/>
      <w:i/>
      <w:iCs/>
      <w:color w:val="000000"/>
      <w:spacing w:val="0"/>
      <w:w w:val="100"/>
      <w:position w:val="0"/>
      <w:sz w:val="13"/>
      <w:szCs w:val="13"/>
      <w:shd w:val="clear" w:color="auto" w:fill="FFFFFF"/>
      <w:lang w:val="ru-RU"/>
    </w:rPr>
  </w:style>
  <w:style w:type="character" w:customStyle="1" w:styleId="260">
    <w:name w:val="Основной текст (26)_"/>
    <w:link w:val="261"/>
    <w:uiPriority w:val="99"/>
    <w:locked/>
    <w:rsid w:val="002F617A"/>
    <w:rPr>
      <w:rFonts w:ascii="Batang" w:eastAsia="Batang" w:hAnsi="Batang" w:cs="Batang"/>
      <w:sz w:val="12"/>
      <w:szCs w:val="12"/>
      <w:shd w:val="clear" w:color="auto" w:fill="FFFFFF"/>
    </w:rPr>
  </w:style>
  <w:style w:type="paragraph" w:customStyle="1" w:styleId="261">
    <w:name w:val="Основной текст (26)"/>
    <w:basedOn w:val="a2"/>
    <w:link w:val="260"/>
    <w:uiPriority w:val="99"/>
    <w:rsid w:val="002F617A"/>
    <w:pPr>
      <w:widowControl w:val="0"/>
      <w:shd w:val="clear" w:color="auto" w:fill="FFFFFF"/>
      <w:spacing w:before="120" w:after="0" w:line="240" w:lineRule="atLeast"/>
    </w:pPr>
    <w:rPr>
      <w:rFonts w:ascii="Batang" w:eastAsia="Batang" w:hAnsi="Batang" w:cs="Batang"/>
      <w:sz w:val="12"/>
      <w:szCs w:val="12"/>
      <w:lang w:eastAsia="ru-RU"/>
    </w:rPr>
  </w:style>
  <w:style w:type="character" w:customStyle="1" w:styleId="8pt2">
    <w:name w:val="Основной текст + 8 pt2"/>
    <w:aliases w:val="Полужирный22"/>
    <w:uiPriority w:val="99"/>
    <w:rsid w:val="002F617A"/>
    <w:rPr>
      <w:rFonts w:ascii="Arial" w:eastAsia="Times New Roman" w:hAnsi="Arial" w:cs="Arial"/>
      <w:b/>
      <w:bCs/>
      <w:color w:val="000000"/>
      <w:spacing w:val="0"/>
      <w:w w:val="100"/>
      <w:position w:val="0"/>
      <w:sz w:val="16"/>
      <w:szCs w:val="16"/>
      <w:shd w:val="clear" w:color="auto" w:fill="FFFFFF"/>
      <w:lang w:val="ru-RU"/>
    </w:rPr>
  </w:style>
  <w:style w:type="character" w:customStyle="1" w:styleId="610">
    <w:name w:val="Основной текст + 61"/>
    <w:aliases w:val="5 pt29,Полужирный21"/>
    <w:uiPriority w:val="99"/>
    <w:rsid w:val="002F617A"/>
    <w:rPr>
      <w:rFonts w:ascii="Arial" w:eastAsia="Times New Roman" w:hAnsi="Arial" w:cs="Arial"/>
      <w:b/>
      <w:bCs/>
      <w:color w:val="000000"/>
      <w:spacing w:val="0"/>
      <w:w w:val="100"/>
      <w:position w:val="0"/>
      <w:sz w:val="13"/>
      <w:szCs w:val="13"/>
      <w:shd w:val="clear" w:color="auto" w:fill="FFFFFF"/>
      <w:lang w:val="ru-RU"/>
    </w:rPr>
  </w:style>
  <w:style w:type="character" w:customStyle="1" w:styleId="85">
    <w:name w:val="Основной текст (8)"/>
    <w:uiPriority w:val="99"/>
    <w:rsid w:val="002F617A"/>
    <w:rPr>
      <w:rFonts w:ascii="Arial" w:hAnsi="Arial" w:cs="Arial"/>
      <w:b/>
      <w:bCs/>
      <w:color w:val="000000"/>
      <w:spacing w:val="-10"/>
      <w:w w:val="100"/>
      <w:position w:val="0"/>
      <w:sz w:val="21"/>
      <w:szCs w:val="21"/>
      <w:u w:val="none"/>
      <w:lang w:val="ru-RU"/>
    </w:rPr>
  </w:style>
  <w:style w:type="character" w:customStyle="1" w:styleId="271">
    <w:name w:val="Основной текст (27)_"/>
    <w:link w:val="272"/>
    <w:uiPriority w:val="99"/>
    <w:locked/>
    <w:rsid w:val="002F617A"/>
    <w:rPr>
      <w:rFonts w:ascii="Arial" w:hAnsi="Arial" w:cs="Arial"/>
      <w:w w:val="150"/>
      <w:sz w:val="9"/>
      <w:szCs w:val="9"/>
      <w:shd w:val="clear" w:color="auto" w:fill="FFFFFF"/>
    </w:rPr>
  </w:style>
  <w:style w:type="paragraph" w:customStyle="1" w:styleId="272">
    <w:name w:val="Основной текст (27)"/>
    <w:basedOn w:val="a2"/>
    <w:link w:val="271"/>
    <w:uiPriority w:val="99"/>
    <w:rsid w:val="002F617A"/>
    <w:pPr>
      <w:widowControl w:val="0"/>
      <w:shd w:val="clear" w:color="auto" w:fill="FFFFFF"/>
      <w:spacing w:before="120" w:after="0" w:line="240" w:lineRule="atLeast"/>
    </w:pPr>
    <w:rPr>
      <w:rFonts w:cs="Arial"/>
      <w:w w:val="150"/>
      <w:sz w:val="9"/>
      <w:szCs w:val="9"/>
      <w:lang w:eastAsia="ru-RU"/>
    </w:rPr>
  </w:style>
  <w:style w:type="character" w:customStyle="1" w:styleId="27BookmanOldStyle">
    <w:name w:val="Основной текст (27) + Bookman Old Style"/>
    <w:aliases w:val="5 pt28,Курсив13,Масштаб 100%"/>
    <w:uiPriority w:val="99"/>
    <w:rsid w:val="002F617A"/>
    <w:rPr>
      <w:rFonts w:ascii="Bookman Old Style" w:hAnsi="Bookman Old Style" w:cs="Bookman Old Style"/>
      <w:i/>
      <w:iCs/>
      <w:color w:val="000000"/>
      <w:spacing w:val="0"/>
      <w:w w:val="100"/>
      <w:position w:val="0"/>
      <w:sz w:val="10"/>
      <w:szCs w:val="10"/>
      <w:shd w:val="clear" w:color="auto" w:fill="FFFFFF"/>
    </w:rPr>
  </w:style>
  <w:style w:type="character" w:customStyle="1" w:styleId="171">
    <w:name w:val="Подпись к картинке (17)_"/>
    <w:uiPriority w:val="99"/>
    <w:rsid w:val="002F617A"/>
    <w:rPr>
      <w:rFonts w:ascii="Arial" w:hAnsi="Arial" w:cs="Arial"/>
      <w:sz w:val="14"/>
      <w:szCs w:val="14"/>
      <w:u w:val="none"/>
    </w:rPr>
  </w:style>
  <w:style w:type="character" w:customStyle="1" w:styleId="172">
    <w:name w:val="Подпись к картинке (17)"/>
    <w:uiPriority w:val="99"/>
    <w:rsid w:val="002F617A"/>
    <w:rPr>
      <w:rFonts w:ascii="Arial" w:hAnsi="Arial" w:cs="Arial"/>
      <w:color w:val="000000"/>
      <w:spacing w:val="0"/>
      <w:w w:val="100"/>
      <w:position w:val="0"/>
      <w:sz w:val="14"/>
      <w:szCs w:val="14"/>
      <w:u w:val="none"/>
      <w:lang w:val="ru-RU"/>
    </w:rPr>
  </w:style>
  <w:style w:type="character" w:customStyle="1" w:styleId="67">
    <w:name w:val="Основной текст (6)"/>
    <w:uiPriority w:val="99"/>
    <w:rsid w:val="002F617A"/>
    <w:rPr>
      <w:rFonts w:ascii="Arial" w:hAnsi="Arial" w:cs="Arial"/>
      <w:b/>
      <w:bCs/>
      <w:color w:val="000000"/>
      <w:spacing w:val="0"/>
      <w:w w:val="100"/>
      <w:position w:val="0"/>
      <w:sz w:val="17"/>
      <w:szCs w:val="17"/>
      <w:u w:val="none"/>
      <w:lang w:val="ru-RU"/>
    </w:rPr>
  </w:style>
  <w:style w:type="character" w:customStyle="1" w:styleId="182">
    <w:name w:val="Подпись к картинке (18)_"/>
    <w:link w:val="183"/>
    <w:uiPriority w:val="99"/>
    <w:locked/>
    <w:rsid w:val="002F617A"/>
    <w:rPr>
      <w:rFonts w:ascii="Arial" w:hAnsi="Arial" w:cs="Arial"/>
      <w:sz w:val="14"/>
      <w:szCs w:val="14"/>
      <w:shd w:val="clear" w:color="auto" w:fill="FFFFFF"/>
    </w:rPr>
  </w:style>
  <w:style w:type="paragraph" w:customStyle="1" w:styleId="183">
    <w:name w:val="Подпись к картинке (18)"/>
    <w:basedOn w:val="a2"/>
    <w:link w:val="182"/>
    <w:uiPriority w:val="99"/>
    <w:rsid w:val="002F617A"/>
    <w:pPr>
      <w:widowControl w:val="0"/>
      <w:shd w:val="clear" w:color="auto" w:fill="FFFFFF"/>
      <w:spacing w:after="0" w:line="240" w:lineRule="atLeast"/>
    </w:pPr>
    <w:rPr>
      <w:rFonts w:cs="Arial"/>
      <w:sz w:val="14"/>
      <w:szCs w:val="14"/>
      <w:lang w:eastAsia="ru-RU"/>
    </w:rPr>
  </w:style>
  <w:style w:type="character" w:customStyle="1" w:styleId="280">
    <w:name w:val="Основной текст (28)_"/>
    <w:uiPriority w:val="99"/>
    <w:rsid w:val="002F617A"/>
    <w:rPr>
      <w:rFonts w:ascii="Arial" w:hAnsi="Arial" w:cs="Arial"/>
      <w:sz w:val="14"/>
      <w:szCs w:val="14"/>
      <w:u w:val="none"/>
    </w:rPr>
  </w:style>
  <w:style w:type="character" w:customStyle="1" w:styleId="281">
    <w:name w:val="Основной текст (28)"/>
    <w:uiPriority w:val="99"/>
    <w:rsid w:val="002F617A"/>
    <w:rPr>
      <w:rFonts w:ascii="Arial" w:hAnsi="Arial" w:cs="Arial"/>
      <w:color w:val="000000"/>
      <w:spacing w:val="0"/>
      <w:w w:val="100"/>
      <w:position w:val="0"/>
      <w:sz w:val="14"/>
      <w:szCs w:val="14"/>
      <w:u w:val="none"/>
      <w:lang w:val="ru-RU"/>
    </w:rPr>
  </w:style>
  <w:style w:type="character" w:customStyle="1" w:styleId="ArialNarrow12">
    <w:name w:val="Колонтитул + Arial Narrow1"/>
    <w:aliases w:val="8 pt3,Полужирный20"/>
    <w:uiPriority w:val="99"/>
    <w:rsid w:val="002F617A"/>
    <w:rPr>
      <w:rFonts w:ascii="Arial Narrow" w:hAnsi="Arial Narrow" w:cs="Arial Narrow"/>
      <w:b/>
      <w:bCs/>
      <w:color w:val="000000"/>
      <w:spacing w:val="0"/>
      <w:w w:val="100"/>
      <w:position w:val="0"/>
      <w:sz w:val="16"/>
      <w:szCs w:val="16"/>
      <w:u w:val="none"/>
      <w:lang w:val="ru-RU"/>
    </w:rPr>
  </w:style>
  <w:style w:type="character" w:customStyle="1" w:styleId="BookmanOldStyle0">
    <w:name w:val="Колонтитул + Bookman Old Style"/>
    <w:aliases w:val="9 pt4,Полужирный19"/>
    <w:uiPriority w:val="99"/>
    <w:rsid w:val="002F617A"/>
    <w:rPr>
      <w:rFonts w:ascii="Bookman Old Style" w:hAnsi="Bookman Old Style" w:cs="Bookman Old Style"/>
      <w:b/>
      <w:bCs/>
      <w:color w:val="000000"/>
      <w:spacing w:val="0"/>
      <w:w w:val="100"/>
      <w:position w:val="0"/>
      <w:sz w:val="18"/>
      <w:szCs w:val="18"/>
      <w:u w:val="none"/>
    </w:rPr>
  </w:style>
  <w:style w:type="character" w:customStyle="1" w:styleId="67pt">
    <w:name w:val="Основной текст (6) + 7 pt"/>
    <w:uiPriority w:val="99"/>
    <w:rsid w:val="002F617A"/>
    <w:rPr>
      <w:rFonts w:ascii="Arial" w:hAnsi="Arial" w:cs="Arial"/>
      <w:b/>
      <w:bCs/>
      <w:color w:val="000000"/>
      <w:spacing w:val="0"/>
      <w:w w:val="100"/>
      <w:position w:val="0"/>
      <w:sz w:val="14"/>
      <w:szCs w:val="14"/>
      <w:u w:val="none"/>
    </w:rPr>
  </w:style>
  <w:style w:type="character" w:customStyle="1" w:styleId="290">
    <w:name w:val="Основной текст (29)_"/>
    <w:uiPriority w:val="99"/>
    <w:rsid w:val="002F617A"/>
    <w:rPr>
      <w:rFonts w:ascii="Arial Narrow" w:hAnsi="Arial Narrow" w:cs="Arial Narrow"/>
      <w:sz w:val="17"/>
      <w:szCs w:val="17"/>
      <w:u w:val="none"/>
    </w:rPr>
  </w:style>
  <w:style w:type="character" w:customStyle="1" w:styleId="29Arial">
    <w:name w:val="Основной текст (29) + Arial"/>
    <w:uiPriority w:val="99"/>
    <w:rsid w:val="002F617A"/>
    <w:rPr>
      <w:rFonts w:ascii="Arial" w:hAnsi="Arial" w:cs="Arial"/>
      <w:color w:val="000000"/>
      <w:spacing w:val="0"/>
      <w:w w:val="100"/>
      <w:position w:val="0"/>
      <w:sz w:val="17"/>
      <w:szCs w:val="17"/>
      <w:u w:val="none"/>
    </w:rPr>
  </w:style>
  <w:style w:type="character" w:customStyle="1" w:styleId="291">
    <w:name w:val="Основной текст (29)"/>
    <w:uiPriority w:val="99"/>
    <w:rsid w:val="002F617A"/>
    <w:rPr>
      <w:rFonts w:ascii="Arial Narrow" w:hAnsi="Arial Narrow" w:cs="Arial Narrow"/>
      <w:color w:val="000000"/>
      <w:spacing w:val="0"/>
      <w:w w:val="100"/>
      <w:position w:val="0"/>
      <w:sz w:val="17"/>
      <w:szCs w:val="17"/>
      <w:u w:val="none"/>
      <w:lang w:val="ru-RU"/>
    </w:rPr>
  </w:style>
  <w:style w:type="character" w:customStyle="1" w:styleId="29Arial3">
    <w:name w:val="Основной текст (29) + Arial3"/>
    <w:aliases w:val="Полужирный18"/>
    <w:uiPriority w:val="99"/>
    <w:rsid w:val="002F617A"/>
    <w:rPr>
      <w:rFonts w:ascii="Arial" w:hAnsi="Arial" w:cs="Arial"/>
      <w:b/>
      <w:bCs/>
      <w:color w:val="000000"/>
      <w:spacing w:val="0"/>
      <w:w w:val="100"/>
      <w:position w:val="0"/>
      <w:sz w:val="17"/>
      <w:szCs w:val="17"/>
      <w:u w:val="none"/>
      <w:lang w:val="ru-RU"/>
    </w:rPr>
  </w:style>
  <w:style w:type="character" w:customStyle="1" w:styleId="29Arial2">
    <w:name w:val="Основной текст (29) + Arial2"/>
    <w:aliases w:val="73,5 pt27"/>
    <w:uiPriority w:val="99"/>
    <w:rsid w:val="002F617A"/>
    <w:rPr>
      <w:rFonts w:ascii="Arial" w:hAnsi="Arial" w:cs="Arial"/>
      <w:color w:val="000000"/>
      <w:spacing w:val="0"/>
      <w:w w:val="100"/>
      <w:position w:val="0"/>
      <w:sz w:val="15"/>
      <w:szCs w:val="15"/>
      <w:u w:val="none"/>
      <w:lang w:val="ru-RU"/>
    </w:rPr>
  </w:style>
  <w:style w:type="character" w:customStyle="1" w:styleId="29Batang">
    <w:name w:val="Основной текст (29) + Batang"/>
    <w:aliases w:val="72,5 pt26"/>
    <w:uiPriority w:val="99"/>
    <w:rsid w:val="002F617A"/>
    <w:rPr>
      <w:rFonts w:ascii="Batang" w:eastAsia="Batang" w:hAnsi="Batang" w:cs="Batang"/>
      <w:color w:val="000000"/>
      <w:spacing w:val="0"/>
      <w:w w:val="100"/>
      <w:position w:val="0"/>
      <w:sz w:val="15"/>
      <w:szCs w:val="15"/>
      <w:u w:val="none"/>
      <w:lang w:val="ru-RU"/>
    </w:rPr>
  </w:style>
  <w:style w:type="character" w:customStyle="1" w:styleId="29Arial1">
    <w:name w:val="Основной текст (29) + Arial1"/>
    <w:aliases w:val="112,5 pt25"/>
    <w:uiPriority w:val="99"/>
    <w:rsid w:val="002F617A"/>
    <w:rPr>
      <w:rFonts w:ascii="Arial" w:hAnsi="Arial" w:cs="Arial"/>
      <w:color w:val="000000"/>
      <w:spacing w:val="0"/>
      <w:w w:val="100"/>
      <w:position w:val="0"/>
      <w:sz w:val="23"/>
      <w:szCs w:val="23"/>
      <w:u w:val="none"/>
    </w:rPr>
  </w:style>
  <w:style w:type="character" w:customStyle="1" w:styleId="19Exact">
    <w:name w:val="Подпись к картинке (19) Exact"/>
    <w:link w:val="191"/>
    <w:uiPriority w:val="99"/>
    <w:locked/>
    <w:rsid w:val="002F617A"/>
    <w:rPr>
      <w:rFonts w:ascii="Arial" w:hAnsi="Arial" w:cs="Arial"/>
      <w:sz w:val="19"/>
      <w:szCs w:val="19"/>
      <w:shd w:val="clear" w:color="auto" w:fill="FFFFFF"/>
    </w:rPr>
  </w:style>
  <w:style w:type="paragraph" w:customStyle="1" w:styleId="191">
    <w:name w:val="Подпись к картинке (19)"/>
    <w:basedOn w:val="a2"/>
    <w:link w:val="19Exact"/>
    <w:uiPriority w:val="99"/>
    <w:rsid w:val="002F617A"/>
    <w:pPr>
      <w:widowControl w:val="0"/>
      <w:shd w:val="clear" w:color="auto" w:fill="FFFFFF"/>
      <w:spacing w:after="0" w:line="240" w:lineRule="atLeast"/>
    </w:pPr>
    <w:rPr>
      <w:rFonts w:cs="Arial"/>
      <w:sz w:val="19"/>
      <w:szCs w:val="19"/>
      <w:lang w:eastAsia="ru-RU"/>
    </w:rPr>
  </w:style>
  <w:style w:type="character" w:customStyle="1" w:styleId="60ptExact">
    <w:name w:val="Основной текст (6) + Интервал 0 pt Exact"/>
    <w:uiPriority w:val="99"/>
    <w:rsid w:val="002F617A"/>
    <w:rPr>
      <w:rFonts w:ascii="Arial" w:hAnsi="Arial" w:cs="Arial"/>
      <w:b/>
      <w:bCs/>
      <w:color w:val="000000"/>
      <w:spacing w:val="-3"/>
      <w:w w:val="100"/>
      <w:position w:val="0"/>
      <w:sz w:val="16"/>
      <w:szCs w:val="16"/>
      <w:u w:val="none"/>
    </w:rPr>
  </w:style>
  <w:style w:type="character" w:customStyle="1" w:styleId="35Exact">
    <w:name w:val="Основной текст (35) Exact"/>
    <w:uiPriority w:val="99"/>
    <w:rsid w:val="002F617A"/>
    <w:rPr>
      <w:rFonts w:ascii="Arial" w:hAnsi="Arial" w:cs="Arial"/>
      <w:sz w:val="19"/>
      <w:szCs w:val="19"/>
      <w:u w:val="none"/>
    </w:rPr>
  </w:style>
  <w:style w:type="character" w:customStyle="1" w:styleId="358pt">
    <w:name w:val="Основной текст (35) + 8 pt"/>
    <w:aliases w:val="Полужирный17,Интервал 0 pt Exact7"/>
    <w:uiPriority w:val="99"/>
    <w:rsid w:val="002F617A"/>
    <w:rPr>
      <w:rFonts w:ascii="Arial" w:hAnsi="Arial" w:cs="Arial"/>
      <w:b/>
      <w:bCs/>
      <w:spacing w:val="-3"/>
      <w:sz w:val="16"/>
      <w:szCs w:val="16"/>
      <w:u w:val="none"/>
    </w:rPr>
  </w:style>
  <w:style w:type="character" w:customStyle="1" w:styleId="350">
    <w:name w:val="Основной текст (35)_"/>
    <w:uiPriority w:val="99"/>
    <w:rsid w:val="002F617A"/>
    <w:rPr>
      <w:rFonts w:ascii="Arial" w:hAnsi="Arial" w:cs="Arial"/>
      <w:sz w:val="19"/>
      <w:szCs w:val="19"/>
      <w:u w:val="none"/>
    </w:rPr>
  </w:style>
  <w:style w:type="character" w:customStyle="1" w:styleId="32Exact">
    <w:name w:val="Основной текст (32) Exact"/>
    <w:uiPriority w:val="99"/>
    <w:rsid w:val="002F617A"/>
    <w:rPr>
      <w:rFonts w:ascii="Bookman Old Style" w:hAnsi="Bookman Old Style" w:cs="Bookman Old Style"/>
      <w:b/>
      <w:bCs/>
      <w:i/>
      <w:iCs/>
      <w:sz w:val="19"/>
      <w:szCs w:val="19"/>
      <w:u w:val="none"/>
      <w:lang w:val="en-US"/>
    </w:rPr>
  </w:style>
  <w:style w:type="character" w:customStyle="1" w:styleId="329pt">
    <w:name w:val="Основной текст (32) + 9 pt"/>
    <w:aliases w:val="Интервал 0 pt Exact6"/>
    <w:uiPriority w:val="99"/>
    <w:rsid w:val="002F617A"/>
    <w:rPr>
      <w:rFonts w:ascii="Bookman Old Style" w:hAnsi="Bookman Old Style" w:cs="Bookman Old Style"/>
      <w:b/>
      <w:bCs/>
      <w:i/>
      <w:iCs/>
      <w:spacing w:val="8"/>
      <w:sz w:val="18"/>
      <w:szCs w:val="18"/>
      <w:u w:val="none"/>
    </w:rPr>
  </w:style>
  <w:style w:type="character" w:customStyle="1" w:styleId="320">
    <w:name w:val="Основной текст (32)_"/>
    <w:uiPriority w:val="99"/>
    <w:rsid w:val="002F617A"/>
    <w:rPr>
      <w:rFonts w:ascii="Bookman Old Style" w:hAnsi="Bookman Old Style" w:cs="Bookman Old Style"/>
      <w:b/>
      <w:bCs/>
      <w:i/>
      <w:iCs/>
      <w:sz w:val="20"/>
      <w:szCs w:val="20"/>
      <w:u w:val="none"/>
    </w:rPr>
  </w:style>
  <w:style w:type="character" w:customStyle="1" w:styleId="33Exact">
    <w:name w:val="Основной текст (33) Exact"/>
    <w:link w:val="330"/>
    <w:uiPriority w:val="99"/>
    <w:locked/>
    <w:rsid w:val="002F617A"/>
    <w:rPr>
      <w:rFonts w:ascii="Arial Unicode MS" w:eastAsia="Arial Unicode MS" w:hAnsi="Arial Unicode MS" w:cs="Arial Unicode MS"/>
      <w:spacing w:val="2"/>
      <w:sz w:val="19"/>
      <w:szCs w:val="19"/>
      <w:shd w:val="clear" w:color="auto" w:fill="FFFFFF"/>
    </w:rPr>
  </w:style>
  <w:style w:type="paragraph" w:customStyle="1" w:styleId="330">
    <w:name w:val="Основной текст (33)"/>
    <w:basedOn w:val="a2"/>
    <w:link w:val="33Exact"/>
    <w:uiPriority w:val="99"/>
    <w:rsid w:val="002F617A"/>
    <w:pPr>
      <w:widowControl w:val="0"/>
      <w:shd w:val="clear" w:color="auto" w:fill="FFFFFF"/>
      <w:spacing w:before="60" w:after="0" w:line="240" w:lineRule="atLeast"/>
      <w:jc w:val="right"/>
    </w:pPr>
    <w:rPr>
      <w:rFonts w:ascii="Arial Unicode MS" w:eastAsia="Arial Unicode MS" w:hAnsi="Arial Unicode MS" w:cs="Arial Unicode MS"/>
      <w:spacing w:val="2"/>
      <w:sz w:val="19"/>
      <w:szCs w:val="19"/>
      <w:lang w:eastAsia="ru-RU"/>
    </w:rPr>
  </w:style>
  <w:style w:type="character" w:customStyle="1" w:styleId="34Exact">
    <w:name w:val="Основной текст (34) Exact"/>
    <w:link w:val="340"/>
    <w:uiPriority w:val="99"/>
    <w:locked/>
    <w:rsid w:val="002F617A"/>
    <w:rPr>
      <w:rFonts w:ascii="Bookman Old Style" w:hAnsi="Bookman Old Style" w:cs="Bookman Old Style"/>
      <w:shd w:val="clear" w:color="auto" w:fill="FFFFFF"/>
    </w:rPr>
  </w:style>
  <w:style w:type="paragraph" w:customStyle="1" w:styleId="340">
    <w:name w:val="Основной текст (34)"/>
    <w:basedOn w:val="a2"/>
    <w:link w:val="34Exact"/>
    <w:uiPriority w:val="99"/>
    <w:rsid w:val="002F617A"/>
    <w:pPr>
      <w:widowControl w:val="0"/>
      <w:shd w:val="clear" w:color="auto" w:fill="FFFFFF"/>
      <w:spacing w:after="0" w:line="115" w:lineRule="exact"/>
      <w:jc w:val="right"/>
    </w:pPr>
    <w:rPr>
      <w:rFonts w:ascii="Bookman Old Style" w:hAnsi="Bookman Old Style" w:cs="Bookman Old Style"/>
      <w:sz w:val="20"/>
      <w:szCs w:val="20"/>
      <w:lang w:eastAsia="ru-RU"/>
    </w:rPr>
  </w:style>
  <w:style w:type="character" w:customStyle="1" w:styleId="351">
    <w:name w:val="Основной текст (35)"/>
    <w:uiPriority w:val="99"/>
    <w:rsid w:val="002F617A"/>
    <w:rPr>
      <w:rFonts w:ascii="Arial" w:hAnsi="Arial" w:cs="Arial"/>
      <w:color w:val="000000"/>
      <w:spacing w:val="0"/>
      <w:w w:val="100"/>
      <w:position w:val="0"/>
      <w:sz w:val="19"/>
      <w:szCs w:val="19"/>
      <w:u w:val="none"/>
      <w:lang w:val="ru-RU"/>
    </w:rPr>
  </w:style>
  <w:style w:type="character" w:customStyle="1" w:styleId="300">
    <w:name w:val="Основной текст (30)_"/>
    <w:uiPriority w:val="99"/>
    <w:rsid w:val="002F617A"/>
    <w:rPr>
      <w:rFonts w:ascii="Arial" w:hAnsi="Arial" w:cs="Arial"/>
      <w:b/>
      <w:bCs/>
      <w:sz w:val="17"/>
      <w:szCs w:val="17"/>
      <w:u w:val="none"/>
    </w:rPr>
  </w:style>
  <w:style w:type="character" w:customStyle="1" w:styleId="301">
    <w:name w:val="Основной текст (30)"/>
    <w:uiPriority w:val="99"/>
    <w:rsid w:val="002F617A"/>
    <w:rPr>
      <w:rFonts w:ascii="Arial" w:hAnsi="Arial" w:cs="Arial"/>
      <w:b/>
      <w:bCs/>
      <w:color w:val="000000"/>
      <w:spacing w:val="0"/>
      <w:w w:val="100"/>
      <w:position w:val="0"/>
      <w:sz w:val="17"/>
      <w:szCs w:val="17"/>
      <w:u w:val="none"/>
      <w:lang w:val="ru-RU"/>
    </w:rPr>
  </w:style>
  <w:style w:type="character" w:customStyle="1" w:styleId="7pt0">
    <w:name w:val="Колонтитул + 7 pt"/>
    <w:uiPriority w:val="99"/>
    <w:rsid w:val="002F617A"/>
    <w:rPr>
      <w:rFonts w:ascii="Tahoma" w:hAnsi="Tahoma" w:cs="Tahoma"/>
      <w:color w:val="000000"/>
      <w:spacing w:val="0"/>
      <w:w w:val="100"/>
      <w:position w:val="0"/>
      <w:sz w:val="14"/>
      <w:szCs w:val="14"/>
      <w:u w:val="none"/>
      <w:lang w:val="ru-RU"/>
    </w:rPr>
  </w:style>
  <w:style w:type="character" w:customStyle="1" w:styleId="3a">
    <w:name w:val="Колонтитул (3)"/>
    <w:uiPriority w:val="99"/>
    <w:rsid w:val="002F617A"/>
    <w:rPr>
      <w:rFonts w:ascii="Tahoma" w:hAnsi="Tahoma" w:cs="Tahoma"/>
      <w:b/>
      <w:bCs/>
      <w:sz w:val="18"/>
      <w:szCs w:val="18"/>
      <w:u w:val="none"/>
    </w:rPr>
  </w:style>
  <w:style w:type="character" w:customStyle="1" w:styleId="40pt">
    <w:name w:val="Основной текст (4) + Интервал 0 pt"/>
    <w:uiPriority w:val="99"/>
    <w:rsid w:val="002F617A"/>
    <w:rPr>
      <w:rFonts w:ascii="Arial" w:hAnsi="Arial" w:cs="Arial"/>
      <w:b/>
      <w:bCs/>
      <w:color w:val="000000"/>
      <w:spacing w:val="0"/>
      <w:w w:val="100"/>
      <w:position w:val="0"/>
      <w:sz w:val="22"/>
      <w:szCs w:val="22"/>
      <w:u w:val="none"/>
      <w:shd w:val="clear" w:color="auto" w:fill="FFFFFF"/>
      <w:lang w:val="ru-RU"/>
    </w:rPr>
  </w:style>
  <w:style w:type="character" w:customStyle="1" w:styleId="80pt">
    <w:name w:val="Основной текст (8) + Интервал 0 pt"/>
    <w:uiPriority w:val="99"/>
    <w:rsid w:val="002F617A"/>
    <w:rPr>
      <w:rFonts w:ascii="Arial" w:hAnsi="Arial" w:cs="Arial"/>
      <w:b/>
      <w:bCs/>
      <w:color w:val="000000"/>
      <w:spacing w:val="0"/>
      <w:w w:val="100"/>
      <w:position w:val="0"/>
      <w:sz w:val="21"/>
      <w:szCs w:val="21"/>
      <w:u w:val="none"/>
      <w:lang w:val="ru-RU"/>
    </w:rPr>
  </w:style>
  <w:style w:type="character" w:customStyle="1" w:styleId="222">
    <w:name w:val="Заголовок №2 (2)_"/>
    <w:link w:val="223"/>
    <w:uiPriority w:val="99"/>
    <w:locked/>
    <w:rsid w:val="002F617A"/>
    <w:rPr>
      <w:rFonts w:ascii="Arial" w:hAnsi="Arial" w:cs="Arial"/>
      <w:b/>
      <w:bCs/>
      <w:sz w:val="23"/>
      <w:szCs w:val="23"/>
      <w:shd w:val="clear" w:color="auto" w:fill="FFFFFF"/>
    </w:rPr>
  </w:style>
  <w:style w:type="paragraph" w:customStyle="1" w:styleId="223">
    <w:name w:val="Заголовок №2 (2)"/>
    <w:basedOn w:val="a2"/>
    <w:link w:val="222"/>
    <w:uiPriority w:val="99"/>
    <w:rsid w:val="002F617A"/>
    <w:pPr>
      <w:widowControl w:val="0"/>
      <w:shd w:val="clear" w:color="auto" w:fill="FFFFFF"/>
      <w:spacing w:before="480" w:after="180" w:line="240" w:lineRule="atLeast"/>
      <w:outlineLvl w:val="1"/>
    </w:pPr>
    <w:rPr>
      <w:rFonts w:cs="Arial"/>
      <w:b/>
      <w:bCs/>
      <w:sz w:val="23"/>
      <w:szCs w:val="23"/>
      <w:lang w:eastAsia="ru-RU"/>
    </w:rPr>
  </w:style>
  <w:style w:type="character" w:customStyle="1" w:styleId="275pt">
    <w:name w:val="Основной текст (27) + 5 pt"/>
    <w:uiPriority w:val="99"/>
    <w:rsid w:val="002F617A"/>
    <w:rPr>
      <w:rFonts w:ascii="Arial" w:hAnsi="Arial" w:cs="Arial"/>
      <w:color w:val="000000"/>
      <w:spacing w:val="0"/>
      <w:w w:val="150"/>
      <w:position w:val="0"/>
      <w:sz w:val="10"/>
      <w:szCs w:val="10"/>
      <w:shd w:val="clear" w:color="auto" w:fill="FFFFFF"/>
      <w:lang w:val="ru-RU"/>
    </w:rPr>
  </w:style>
  <w:style w:type="character" w:customStyle="1" w:styleId="20pt">
    <w:name w:val="Подпись к таблице (2) + Интервал 0 pt"/>
    <w:uiPriority w:val="99"/>
    <w:rsid w:val="002F617A"/>
    <w:rPr>
      <w:rFonts w:ascii="Arial" w:hAnsi="Arial" w:cs="Arial"/>
      <w:b/>
      <w:bCs/>
      <w:color w:val="000000"/>
      <w:spacing w:val="0"/>
      <w:w w:val="100"/>
      <w:position w:val="0"/>
      <w:shd w:val="clear" w:color="auto" w:fill="FFFFFF"/>
      <w:lang w:val="ru-RU"/>
    </w:rPr>
  </w:style>
  <w:style w:type="character" w:customStyle="1" w:styleId="360">
    <w:name w:val="Основной текст (36)_"/>
    <w:link w:val="361"/>
    <w:uiPriority w:val="99"/>
    <w:locked/>
    <w:rsid w:val="002F617A"/>
    <w:rPr>
      <w:rFonts w:ascii="Arial" w:hAnsi="Arial" w:cs="Arial"/>
      <w:b/>
      <w:bCs/>
      <w:sz w:val="23"/>
      <w:szCs w:val="23"/>
      <w:shd w:val="clear" w:color="auto" w:fill="FFFFFF"/>
    </w:rPr>
  </w:style>
  <w:style w:type="paragraph" w:customStyle="1" w:styleId="361">
    <w:name w:val="Основной текст (36)"/>
    <w:basedOn w:val="a2"/>
    <w:link w:val="360"/>
    <w:uiPriority w:val="99"/>
    <w:rsid w:val="002F617A"/>
    <w:pPr>
      <w:widowControl w:val="0"/>
      <w:shd w:val="clear" w:color="auto" w:fill="FFFFFF"/>
      <w:spacing w:before="480" w:after="0" w:line="413" w:lineRule="exact"/>
      <w:jc w:val="center"/>
    </w:pPr>
    <w:rPr>
      <w:rFonts w:cs="Arial"/>
      <w:b/>
      <w:bCs/>
      <w:sz w:val="23"/>
      <w:szCs w:val="23"/>
      <w:lang w:eastAsia="ru-RU"/>
    </w:rPr>
  </w:style>
  <w:style w:type="character" w:customStyle="1" w:styleId="1110">
    <w:name w:val="Основной текст + 111"/>
    <w:aliases w:val="5 pt24,Полужирный16"/>
    <w:uiPriority w:val="99"/>
    <w:rsid w:val="002F617A"/>
    <w:rPr>
      <w:rFonts w:ascii="Arial" w:eastAsia="Times New Roman" w:hAnsi="Arial" w:cs="Arial"/>
      <w:b/>
      <w:bCs/>
      <w:color w:val="000000"/>
      <w:spacing w:val="0"/>
      <w:w w:val="100"/>
      <w:position w:val="0"/>
      <w:sz w:val="23"/>
      <w:szCs w:val="23"/>
      <w:shd w:val="clear" w:color="auto" w:fill="FFFFFF"/>
      <w:lang w:val="ru-RU"/>
    </w:rPr>
  </w:style>
  <w:style w:type="character" w:customStyle="1" w:styleId="48">
    <w:name w:val="Подпись к таблице (4)_"/>
    <w:link w:val="49"/>
    <w:uiPriority w:val="99"/>
    <w:locked/>
    <w:rsid w:val="002F617A"/>
    <w:rPr>
      <w:rFonts w:ascii="Arial" w:hAnsi="Arial" w:cs="Arial"/>
      <w:sz w:val="23"/>
      <w:szCs w:val="23"/>
      <w:shd w:val="clear" w:color="auto" w:fill="FFFFFF"/>
    </w:rPr>
  </w:style>
  <w:style w:type="paragraph" w:customStyle="1" w:styleId="49">
    <w:name w:val="Подпись к таблице (4)"/>
    <w:basedOn w:val="a2"/>
    <w:link w:val="48"/>
    <w:uiPriority w:val="99"/>
    <w:rsid w:val="002F617A"/>
    <w:pPr>
      <w:widowControl w:val="0"/>
      <w:shd w:val="clear" w:color="auto" w:fill="FFFFFF"/>
      <w:spacing w:after="0" w:line="240" w:lineRule="atLeast"/>
    </w:pPr>
    <w:rPr>
      <w:rFonts w:cs="Arial"/>
      <w:sz w:val="23"/>
      <w:szCs w:val="23"/>
      <w:lang w:eastAsia="ru-RU"/>
    </w:rPr>
  </w:style>
  <w:style w:type="character" w:customStyle="1" w:styleId="3Arial">
    <w:name w:val="Подпись к таблице (3) + Arial"/>
    <w:aliases w:val="101,5 pt23"/>
    <w:uiPriority w:val="99"/>
    <w:rsid w:val="002F617A"/>
    <w:rPr>
      <w:rFonts w:ascii="Arial" w:hAnsi="Arial" w:cs="Arial"/>
      <w:b/>
      <w:bCs/>
      <w:color w:val="000000"/>
      <w:spacing w:val="0"/>
      <w:w w:val="100"/>
      <w:position w:val="0"/>
      <w:sz w:val="21"/>
      <w:szCs w:val="21"/>
      <w:shd w:val="clear" w:color="auto" w:fill="FFFFFF"/>
      <w:lang w:val="ru-RU"/>
    </w:rPr>
  </w:style>
  <w:style w:type="character" w:customStyle="1" w:styleId="38Exact">
    <w:name w:val="Основной текст (38) Exact"/>
    <w:uiPriority w:val="99"/>
    <w:rsid w:val="002F617A"/>
    <w:rPr>
      <w:rFonts w:ascii="Bookman Old Style" w:hAnsi="Bookman Old Style" w:cs="Bookman Old Style"/>
      <w:b/>
      <w:bCs/>
      <w:spacing w:val="10"/>
      <w:sz w:val="12"/>
      <w:szCs w:val="12"/>
      <w:u w:val="none"/>
    </w:rPr>
  </w:style>
  <w:style w:type="character" w:customStyle="1" w:styleId="39Exact">
    <w:name w:val="Основной текст (39) Exact"/>
    <w:link w:val="390"/>
    <w:uiPriority w:val="99"/>
    <w:locked/>
    <w:rsid w:val="002F617A"/>
    <w:rPr>
      <w:rFonts w:ascii="Bookman Old Style" w:hAnsi="Bookman Old Style" w:cs="Bookman Old Style"/>
      <w:b/>
      <w:bCs/>
      <w:spacing w:val="8"/>
      <w:sz w:val="12"/>
      <w:szCs w:val="12"/>
      <w:shd w:val="clear" w:color="auto" w:fill="FFFFFF"/>
    </w:rPr>
  </w:style>
  <w:style w:type="paragraph" w:customStyle="1" w:styleId="390">
    <w:name w:val="Основной текст (39)"/>
    <w:basedOn w:val="a2"/>
    <w:link w:val="39Exact"/>
    <w:uiPriority w:val="99"/>
    <w:rsid w:val="002F617A"/>
    <w:pPr>
      <w:widowControl w:val="0"/>
      <w:shd w:val="clear" w:color="auto" w:fill="FFFFFF"/>
      <w:spacing w:after="0" w:line="187" w:lineRule="exact"/>
    </w:pPr>
    <w:rPr>
      <w:rFonts w:ascii="Bookman Old Style" w:hAnsi="Bookman Old Style" w:cs="Bookman Old Style"/>
      <w:b/>
      <w:bCs/>
      <w:spacing w:val="8"/>
      <w:sz w:val="12"/>
      <w:szCs w:val="12"/>
      <w:lang w:eastAsia="ru-RU"/>
    </w:rPr>
  </w:style>
  <w:style w:type="character" w:customStyle="1" w:styleId="2Exact0">
    <w:name w:val="Оглавление (2) Exact"/>
    <w:link w:val="2c"/>
    <w:uiPriority w:val="99"/>
    <w:locked/>
    <w:rsid w:val="002F617A"/>
    <w:rPr>
      <w:rFonts w:ascii="Bookman Old Style" w:hAnsi="Bookman Old Style" w:cs="Bookman Old Style"/>
      <w:b/>
      <w:bCs/>
      <w:spacing w:val="10"/>
      <w:sz w:val="12"/>
      <w:szCs w:val="12"/>
      <w:shd w:val="clear" w:color="auto" w:fill="FFFFFF"/>
    </w:rPr>
  </w:style>
  <w:style w:type="paragraph" w:customStyle="1" w:styleId="2c">
    <w:name w:val="Оглавление (2)"/>
    <w:basedOn w:val="a2"/>
    <w:link w:val="2Exact0"/>
    <w:uiPriority w:val="99"/>
    <w:rsid w:val="002F617A"/>
    <w:pPr>
      <w:widowControl w:val="0"/>
      <w:shd w:val="clear" w:color="auto" w:fill="FFFFFF"/>
      <w:spacing w:after="0" w:line="187" w:lineRule="exact"/>
    </w:pPr>
    <w:rPr>
      <w:rFonts w:ascii="Bookman Old Style" w:hAnsi="Bookman Old Style" w:cs="Bookman Old Style"/>
      <w:b/>
      <w:bCs/>
      <w:spacing w:val="10"/>
      <w:sz w:val="12"/>
      <w:szCs w:val="12"/>
      <w:lang w:eastAsia="ru-RU"/>
    </w:rPr>
  </w:style>
  <w:style w:type="character" w:customStyle="1" w:styleId="2Calibri">
    <w:name w:val="Оглавление (2) + Calibri"/>
    <w:aliases w:val="5,5 pt22,Не полужирный,Курсив12,Интервал 0 pt Exact5"/>
    <w:uiPriority w:val="99"/>
    <w:rsid w:val="002F617A"/>
    <w:rPr>
      <w:rFonts w:ascii="Calibri" w:hAnsi="Calibri" w:cs="Calibri"/>
      <w:b/>
      <w:bCs/>
      <w:i/>
      <w:iCs/>
      <w:color w:val="000000"/>
      <w:spacing w:val="0"/>
      <w:w w:val="100"/>
      <w:position w:val="0"/>
      <w:sz w:val="11"/>
      <w:szCs w:val="11"/>
      <w:shd w:val="clear" w:color="auto" w:fill="FFFFFF"/>
    </w:rPr>
  </w:style>
  <w:style w:type="character" w:customStyle="1" w:styleId="3Exact">
    <w:name w:val="Оглавление (3) Exact"/>
    <w:link w:val="3b"/>
    <w:uiPriority w:val="99"/>
    <w:locked/>
    <w:rsid w:val="002F617A"/>
    <w:rPr>
      <w:rFonts w:ascii="Arial" w:hAnsi="Arial" w:cs="Arial"/>
      <w:w w:val="150"/>
      <w:sz w:val="12"/>
      <w:szCs w:val="12"/>
      <w:shd w:val="clear" w:color="auto" w:fill="FFFFFF"/>
    </w:rPr>
  </w:style>
  <w:style w:type="paragraph" w:customStyle="1" w:styleId="3b">
    <w:name w:val="Оглавление (3)"/>
    <w:basedOn w:val="a2"/>
    <w:link w:val="3Exact"/>
    <w:uiPriority w:val="99"/>
    <w:rsid w:val="002F617A"/>
    <w:pPr>
      <w:widowControl w:val="0"/>
      <w:shd w:val="clear" w:color="auto" w:fill="FFFFFF"/>
      <w:spacing w:after="0" w:line="187" w:lineRule="exact"/>
    </w:pPr>
    <w:rPr>
      <w:rFonts w:cs="Arial"/>
      <w:w w:val="150"/>
      <w:sz w:val="12"/>
      <w:szCs w:val="12"/>
      <w:lang w:eastAsia="ru-RU"/>
    </w:rPr>
  </w:style>
  <w:style w:type="character" w:customStyle="1" w:styleId="362">
    <w:name w:val="Оглавление (3) + 6"/>
    <w:aliases w:val="5 pt21,Масштаб 100% Exact"/>
    <w:uiPriority w:val="99"/>
    <w:rsid w:val="002F617A"/>
    <w:rPr>
      <w:rFonts w:ascii="Arial" w:hAnsi="Arial" w:cs="Arial"/>
      <w:color w:val="000000"/>
      <w:spacing w:val="0"/>
      <w:w w:val="100"/>
      <w:position w:val="0"/>
      <w:sz w:val="13"/>
      <w:szCs w:val="13"/>
      <w:shd w:val="clear" w:color="auto" w:fill="FFFFFF"/>
      <w:lang w:val="ru-RU"/>
    </w:rPr>
  </w:style>
  <w:style w:type="character" w:customStyle="1" w:styleId="202">
    <w:name w:val="Подпись к картинке (20)_"/>
    <w:link w:val="203"/>
    <w:uiPriority w:val="99"/>
    <w:locked/>
    <w:rsid w:val="002F617A"/>
    <w:rPr>
      <w:rFonts w:ascii="Arial" w:hAnsi="Arial" w:cs="Arial"/>
      <w:b/>
      <w:bCs/>
      <w:sz w:val="16"/>
      <w:szCs w:val="16"/>
      <w:shd w:val="clear" w:color="auto" w:fill="FFFFFF"/>
    </w:rPr>
  </w:style>
  <w:style w:type="paragraph" w:customStyle="1" w:styleId="203">
    <w:name w:val="Подпись к картинке (20)"/>
    <w:basedOn w:val="a2"/>
    <w:link w:val="202"/>
    <w:uiPriority w:val="99"/>
    <w:rsid w:val="002F617A"/>
    <w:pPr>
      <w:widowControl w:val="0"/>
      <w:shd w:val="clear" w:color="auto" w:fill="FFFFFF"/>
      <w:spacing w:after="0" w:line="240" w:lineRule="atLeast"/>
    </w:pPr>
    <w:rPr>
      <w:rFonts w:cs="Arial"/>
      <w:b/>
      <w:bCs/>
      <w:sz w:val="16"/>
      <w:szCs w:val="16"/>
      <w:lang w:eastAsia="ru-RU"/>
    </w:rPr>
  </w:style>
  <w:style w:type="character" w:customStyle="1" w:styleId="58">
    <w:name w:val="Подпись к таблице (5)_"/>
    <w:link w:val="59"/>
    <w:uiPriority w:val="99"/>
    <w:locked/>
    <w:rsid w:val="002F617A"/>
    <w:rPr>
      <w:rFonts w:ascii="Arial" w:hAnsi="Arial" w:cs="Arial"/>
      <w:b/>
      <w:bCs/>
      <w:sz w:val="16"/>
      <w:szCs w:val="16"/>
      <w:shd w:val="clear" w:color="auto" w:fill="FFFFFF"/>
    </w:rPr>
  </w:style>
  <w:style w:type="paragraph" w:customStyle="1" w:styleId="59">
    <w:name w:val="Подпись к таблице (5)"/>
    <w:basedOn w:val="a2"/>
    <w:link w:val="58"/>
    <w:uiPriority w:val="99"/>
    <w:rsid w:val="002F617A"/>
    <w:pPr>
      <w:widowControl w:val="0"/>
      <w:shd w:val="clear" w:color="auto" w:fill="FFFFFF"/>
      <w:spacing w:after="0" w:line="240" w:lineRule="atLeast"/>
    </w:pPr>
    <w:rPr>
      <w:rFonts w:cs="Arial"/>
      <w:b/>
      <w:bCs/>
      <w:sz w:val="16"/>
      <w:szCs w:val="16"/>
      <w:lang w:eastAsia="ru-RU"/>
    </w:rPr>
  </w:style>
  <w:style w:type="character" w:customStyle="1" w:styleId="FranklinGothicMediumCond">
    <w:name w:val="Основной текст + Franklin Gothic Medium Cond"/>
    <w:aliases w:val="10 pt7"/>
    <w:uiPriority w:val="99"/>
    <w:rsid w:val="002F617A"/>
    <w:rPr>
      <w:rFonts w:ascii="Franklin Gothic Medium Cond" w:eastAsia="Times New Roman" w:hAnsi="Franklin Gothic Medium Cond" w:cs="Franklin Gothic Medium Cond"/>
      <w:color w:val="000000"/>
      <w:spacing w:val="0"/>
      <w:w w:val="100"/>
      <w:position w:val="0"/>
      <w:sz w:val="20"/>
      <w:szCs w:val="20"/>
      <w:shd w:val="clear" w:color="auto" w:fill="FFFFFF"/>
      <w:lang w:val="ru-RU"/>
    </w:rPr>
  </w:style>
  <w:style w:type="character" w:customStyle="1" w:styleId="Gungsuh">
    <w:name w:val="Основной текст + Gungsuh"/>
    <w:aliases w:val="20 pt,Интервал 1 pt"/>
    <w:uiPriority w:val="99"/>
    <w:rsid w:val="002F617A"/>
    <w:rPr>
      <w:rFonts w:ascii="Gungsuh" w:eastAsia="Gungsuh" w:hAnsi="Gungsuh" w:cs="Gungsuh"/>
      <w:color w:val="000000"/>
      <w:spacing w:val="30"/>
      <w:w w:val="100"/>
      <w:position w:val="0"/>
      <w:sz w:val="40"/>
      <w:szCs w:val="40"/>
      <w:shd w:val="clear" w:color="auto" w:fill="FFFFFF"/>
    </w:rPr>
  </w:style>
  <w:style w:type="character" w:customStyle="1" w:styleId="FranklinGothicHeavy">
    <w:name w:val="Основной текст + Franklin Gothic Heavy"/>
    <w:aliases w:val="21,5 pt20"/>
    <w:uiPriority w:val="99"/>
    <w:rsid w:val="002F617A"/>
    <w:rPr>
      <w:rFonts w:ascii="Franklin Gothic Heavy" w:eastAsia="Times New Roman" w:hAnsi="Franklin Gothic Heavy" w:cs="Franklin Gothic Heavy"/>
      <w:color w:val="000000"/>
      <w:spacing w:val="0"/>
      <w:w w:val="100"/>
      <w:position w:val="0"/>
      <w:sz w:val="43"/>
      <w:szCs w:val="43"/>
      <w:shd w:val="clear" w:color="auto" w:fill="FFFFFF"/>
    </w:rPr>
  </w:style>
  <w:style w:type="character" w:customStyle="1" w:styleId="Candara">
    <w:name w:val="Основной текст + Candara"/>
    <w:aliases w:val="22,5 pt19"/>
    <w:uiPriority w:val="99"/>
    <w:rsid w:val="002F617A"/>
    <w:rPr>
      <w:rFonts w:ascii="Candara" w:eastAsia="Times New Roman" w:hAnsi="Candara" w:cs="Candara"/>
      <w:color w:val="000000"/>
      <w:spacing w:val="0"/>
      <w:w w:val="100"/>
      <w:position w:val="0"/>
      <w:sz w:val="45"/>
      <w:szCs w:val="45"/>
      <w:shd w:val="clear" w:color="auto" w:fill="FFFFFF"/>
    </w:rPr>
  </w:style>
  <w:style w:type="character" w:customStyle="1" w:styleId="FranklinGothicHeavy5">
    <w:name w:val="Основной текст + Franklin Gothic Heavy5"/>
    <w:aliases w:val="10 pt6"/>
    <w:uiPriority w:val="99"/>
    <w:rsid w:val="002F617A"/>
    <w:rPr>
      <w:rFonts w:ascii="Franklin Gothic Heavy" w:eastAsia="Times New Roman" w:hAnsi="Franklin Gothic Heavy" w:cs="Franklin Gothic Heavy"/>
      <w:color w:val="000000"/>
      <w:spacing w:val="0"/>
      <w:w w:val="100"/>
      <w:position w:val="0"/>
      <w:sz w:val="20"/>
      <w:szCs w:val="20"/>
      <w:shd w:val="clear" w:color="auto" w:fill="FFFFFF"/>
    </w:rPr>
  </w:style>
  <w:style w:type="character" w:customStyle="1" w:styleId="BookmanOldStyle7">
    <w:name w:val="Основной текст + Bookman Old Style7"/>
    <w:aliases w:val="41,5 pt18"/>
    <w:uiPriority w:val="99"/>
    <w:rsid w:val="002F617A"/>
    <w:rPr>
      <w:rFonts w:ascii="Bookman Old Style" w:eastAsia="Times New Roman" w:hAnsi="Bookman Old Style" w:cs="Bookman Old Style"/>
      <w:color w:val="000000"/>
      <w:spacing w:val="0"/>
      <w:w w:val="100"/>
      <w:position w:val="0"/>
      <w:sz w:val="9"/>
      <w:szCs w:val="9"/>
      <w:shd w:val="clear" w:color="auto" w:fill="FFFFFF"/>
      <w:lang w:val="ru-RU"/>
    </w:rPr>
  </w:style>
  <w:style w:type="character" w:customStyle="1" w:styleId="68">
    <w:name w:val="Подпись к таблице (6)_"/>
    <w:link w:val="69"/>
    <w:uiPriority w:val="99"/>
    <w:locked/>
    <w:rsid w:val="002F617A"/>
    <w:rPr>
      <w:rFonts w:ascii="Arial" w:hAnsi="Arial" w:cs="Arial"/>
      <w:b/>
      <w:bCs/>
      <w:spacing w:val="30"/>
      <w:sz w:val="31"/>
      <w:szCs w:val="31"/>
      <w:shd w:val="clear" w:color="auto" w:fill="FFFFFF"/>
    </w:rPr>
  </w:style>
  <w:style w:type="paragraph" w:customStyle="1" w:styleId="69">
    <w:name w:val="Подпись к таблице (6)"/>
    <w:basedOn w:val="a2"/>
    <w:link w:val="68"/>
    <w:uiPriority w:val="99"/>
    <w:rsid w:val="002F617A"/>
    <w:pPr>
      <w:widowControl w:val="0"/>
      <w:shd w:val="clear" w:color="auto" w:fill="FFFFFF"/>
      <w:spacing w:after="0" w:line="240" w:lineRule="atLeast"/>
      <w:jc w:val="both"/>
    </w:pPr>
    <w:rPr>
      <w:rFonts w:cs="Arial"/>
      <w:b/>
      <w:bCs/>
      <w:spacing w:val="30"/>
      <w:sz w:val="31"/>
      <w:szCs w:val="31"/>
      <w:lang w:eastAsia="ru-RU"/>
    </w:rPr>
  </w:style>
  <w:style w:type="character" w:customStyle="1" w:styleId="77">
    <w:name w:val="Подпись к таблице (7)_"/>
    <w:link w:val="78"/>
    <w:uiPriority w:val="99"/>
    <w:locked/>
    <w:rsid w:val="002F617A"/>
    <w:rPr>
      <w:rFonts w:ascii="Arial" w:hAnsi="Arial" w:cs="Arial"/>
      <w:spacing w:val="-20"/>
      <w:sz w:val="14"/>
      <w:szCs w:val="14"/>
      <w:shd w:val="clear" w:color="auto" w:fill="FFFFFF"/>
    </w:rPr>
  </w:style>
  <w:style w:type="paragraph" w:customStyle="1" w:styleId="78">
    <w:name w:val="Подпись к таблице (7)"/>
    <w:basedOn w:val="a2"/>
    <w:link w:val="77"/>
    <w:uiPriority w:val="99"/>
    <w:rsid w:val="002F617A"/>
    <w:pPr>
      <w:widowControl w:val="0"/>
      <w:shd w:val="clear" w:color="auto" w:fill="FFFFFF"/>
      <w:spacing w:after="0" w:line="77" w:lineRule="exact"/>
      <w:jc w:val="both"/>
    </w:pPr>
    <w:rPr>
      <w:rFonts w:cs="Arial"/>
      <w:spacing w:val="-20"/>
      <w:sz w:val="14"/>
      <w:szCs w:val="14"/>
      <w:lang w:eastAsia="ru-RU"/>
    </w:rPr>
  </w:style>
  <w:style w:type="character" w:customStyle="1" w:styleId="86">
    <w:name w:val="Подпись к таблице (8)_"/>
    <w:link w:val="87"/>
    <w:uiPriority w:val="99"/>
    <w:locked/>
    <w:rsid w:val="002F617A"/>
    <w:rPr>
      <w:rFonts w:ascii="Arial" w:hAnsi="Arial" w:cs="Arial"/>
      <w:sz w:val="16"/>
      <w:szCs w:val="16"/>
      <w:shd w:val="clear" w:color="auto" w:fill="FFFFFF"/>
    </w:rPr>
  </w:style>
  <w:style w:type="paragraph" w:customStyle="1" w:styleId="87">
    <w:name w:val="Подпись к таблице (8)"/>
    <w:basedOn w:val="a2"/>
    <w:link w:val="86"/>
    <w:uiPriority w:val="99"/>
    <w:rsid w:val="002F617A"/>
    <w:pPr>
      <w:widowControl w:val="0"/>
      <w:shd w:val="clear" w:color="auto" w:fill="FFFFFF"/>
      <w:spacing w:after="0" w:line="77" w:lineRule="exact"/>
      <w:jc w:val="both"/>
    </w:pPr>
    <w:rPr>
      <w:rFonts w:cs="Arial"/>
      <w:sz w:val="16"/>
      <w:szCs w:val="16"/>
      <w:lang w:eastAsia="ru-RU"/>
    </w:rPr>
  </w:style>
  <w:style w:type="character" w:customStyle="1" w:styleId="96">
    <w:name w:val="Подпись к таблице (9)_"/>
    <w:link w:val="97"/>
    <w:uiPriority w:val="99"/>
    <w:locked/>
    <w:rsid w:val="002F617A"/>
    <w:rPr>
      <w:rFonts w:ascii="Bookman Old Style" w:hAnsi="Bookman Old Style" w:cs="Bookman Old Style"/>
      <w:b/>
      <w:bCs/>
      <w:sz w:val="12"/>
      <w:szCs w:val="12"/>
      <w:shd w:val="clear" w:color="auto" w:fill="FFFFFF"/>
    </w:rPr>
  </w:style>
  <w:style w:type="paragraph" w:customStyle="1" w:styleId="97">
    <w:name w:val="Подпись к таблице (9)"/>
    <w:basedOn w:val="a2"/>
    <w:link w:val="96"/>
    <w:uiPriority w:val="99"/>
    <w:rsid w:val="002F617A"/>
    <w:pPr>
      <w:widowControl w:val="0"/>
      <w:shd w:val="clear" w:color="auto" w:fill="FFFFFF"/>
      <w:spacing w:before="60" w:after="0" w:line="240" w:lineRule="atLeast"/>
      <w:jc w:val="both"/>
    </w:pPr>
    <w:rPr>
      <w:rFonts w:ascii="Bookman Old Style" w:hAnsi="Bookman Old Style" w:cs="Bookman Old Style"/>
      <w:b/>
      <w:bCs/>
      <w:sz w:val="12"/>
      <w:szCs w:val="12"/>
      <w:lang w:eastAsia="ru-RU"/>
    </w:rPr>
  </w:style>
  <w:style w:type="character" w:customStyle="1" w:styleId="103">
    <w:name w:val="Подпись к таблице (10)_"/>
    <w:uiPriority w:val="99"/>
    <w:rsid w:val="002F617A"/>
    <w:rPr>
      <w:rFonts w:ascii="Bookman Old Style" w:hAnsi="Bookman Old Style" w:cs="Bookman Old Style"/>
      <w:b/>
      <w:bCs/>
      <w:sz w:val="13"/>
      <w:szCs w:val="13"/>
      <w:u w:val="none"/>
    </w:rPr>
  </w:style>
  <w:style w:type="character" w:customStyle="1" w:styleId="104">
    <w:name w:val="Подпись к таблице (10)"/>
    <w:uiPriority w:val="99"/>
    <w:rsid w:val="002F617A"/>
    <w:rPr>
      <w:rFonts w:ascii="Bookman Old Style" w:hAnsi="Bookman Old Style" w:cs="Bookman Old Style"/>
      <w:b/>
      <w:bCs/>
      <w:color w:val="000000"/>
      <w:spacing w:val="0"/>
      <w:w w:val="100"/>
      <w:position w:val="0"/>
      <w:sz w:val="13"/>
      <w:szCs w:val="13"/>
      <w:u w:val="none"/>
      <w:lang w:val="ru-RU"/>
    </w:rPr>
  </w:style>
  <w:style w:type="character" w:customStyle="1" w:styleId="370">
    <w:name w:val="Основной текст (37)_"/>
    <w:link w:val="371"/>
    <w:uiPriority w:val="99"/>
    <w:locked/>
    <w:rsid w:val="002F617A"/>
    <w:rPr>
      <w:rFonts w:ascii="Arial" w:hAnsi="Arial" w:cs="Arial"/>
      <w:b/>
      <w:bCs/>
      <w:sz w:val="16"/>
      <w:szCs w:val="16"/>
      <w:shd w:val="clear" w:color="auto" w:fill="FFFFFF"/>
    </w:rPr>
  </w:style>
  <w:style w:type="paragraph" w:customStyle="1" w:styleId="371">
    <w:name w:val="Основной текст (37)"/>
    <w:basedOn w:val="a2"/>
    <w:link w:val="370"/>
    <w:uiPriority w:val="99"/>
    <w:rsid w:val="002F617A"/>
    <w:pPr>
      <w:widowControl w:val="0"/>
      <w:shd w:val="clear" w:color="auto" w:fill="FFFFFF"/>
      <w:spacing w:before="540" w:after="540" w:line="240" w:lineRule="atLeast"/>
      <w:ind w:firstLine="600"/>
      <w:jc w:val="both"/>
    </w:pPr>
    <w:rPr>
      <w:rFonts w:cs="Arial"/>
      <w:b/>
      <w:bCs/>
      <w:sz w:val="16"/>
      <w:szCs w:val="16"/>
      <w:lang w:eastAsia="ru-RU"/>
    </w:rPr>
  </w:style>
  <w:style w:type="character" w:customStyle="1" w:styleId="40Exact">
    <w:name w:val="Основной текст (40) Exact"/>
    <w:link w:val="400"/>
    <w:uiPriority w:val="99"/>
    <w:locked/>
    <w:rsid w:val="002F617A"/>
    <w:rPr>
      <w:rFonts w:ascii="Franklin Gothic Heavy" w:hAnsi="Franklin Gothic Heavy" w:cs="Franklin Gothic Heavy"/>
      <w:sz w:val="43"/>
      <w:szCs w:val="43"/>
      <w:shd w:val="clear" w:color="auto" w:fill="FFFFFF"/>
    </w:rPr>
  </w:style>
  <w:style w:type="paragraph" w:customStyle="1" w:styleId="400">
    <w:name w:val="Основной текст (40)"/>
    <w:basedOn w:val="a2"/>
    <w:link w:val="40Exact"/>
    <w:uiPriority w:val="99"/>
    <w:rsid w:val="002F617A"/>
    <w:pPr>
      <w:widowControl w:val="0"/>
      <w:shd w:val="clear" w:color="auto" w:fill="FFFFFF"/>
      <w:spacing w:after="0" w:line="240" w:lineRule="atLeast"/>
    </w:pPr>
    <w:rPr>
      <w:rFonts w:ascii="Franklin Gothic Heavy" w:hAnsi="Franklin Gothic Heavy" w:cs="Franklin Gothic Heavy"/>
      <w:sz w:val="43"/>
      <w:szCs w:val="43"/>
      <w:lang w:eastAsia="ru-RU"/>
    </w:rPr>
  </w:style>
  <w:style w:type="character" w:customStyle="1" w:styleId="321">
    <w:name w:val="Основной текст (32)"/>
    <w:uiPriority w:val="99"/>
    <w:rsid w:val="002F617A"/>
    <w:rPr>
      <w:rFonts w:ascii="Bookman Old Style" w:hAnsi="Bookman Old Style" w:cs="Bookman Old Style"/>
      <w:b/>
      <w:bCs/>
      <w:i/>
      <w:iCs/>
      <w:color w:val="000000"/>
      <w:spacing w:val="0"/>
      <w:w w:val="100"/>
      <w:position w:val="0"/>
      <w:sz w:val="20"/>
      <w:szCs w:val="20"/>
      <w:u w:val="none"/>
      <w:lang w:val="ru-RU"/>
    </w:rPr>
  </w:style>
  <w:style w:type="character" w:customStyle="1" w:styleId="10Exact0">
    <w:name w:val="Основной текст (10) Exact"/>
    <w:uiPriority w:val="99"/>
    <w:rsid w:val="002F617A"/>
    <w:rPr>
      <w:rFonts w:ascii="Arial" w:hAnsi="Arial" w:cs="Arial"/>
      <w:i/>
      <w:iCs/>
      <w:spacing w:val="-27"/>
      <w:sz w:val="20"/>
      <w:szCs w:val="20"/>
      <w:u w:val="none"/>
    </w:rPr>
  </w:style>
  <w:style w:type="character" w:customStyle="1" w:styleId="108pt">
    <w:name w:val="Основной текст (10) + 8 pt"/>
    <w:aliases w:val="Интервал 0 pt Exact4"/>
    <w:uiPriority w:val="99"/>
    <w:rsid w:val="002F617A"/>
    <w:rPr>
      <w:rFonts w:ascii="Arial" w:hAnsi="Arial" w:cs="Arial"/>
      <w:i/>
      <w:iCs/>
      <w:color w:val="000000"/>
      <w:spacing w:val="0"/>
      <w:w w:val="100"/>
      <w:position w:val="0"/>
      <w:sz w:val="16"/>
      <w:szCs w:val="16"/>
      <w:shd w:val="clear" w:color="auto" w:fill="FFFFFF"/>
    </w:rPr>
  </w:style>
  <w:style w:type="character" w:customStyle="1" w:styleId="41Exact">
    <w:name w:val="Основной текст (41) Exact"/>
    <w:uiPriority w:val="99"/>
    <w:rsid w:val="002F617A"/>
    <w:rPr>
      <w:rFonts w:ascii="Arial" w:hAnsi="Arial" w:cs="Arial"/>
      <w:i/>
      <w:iCs/>
      <w:spacing w:val="9"/>
      <w:sz w:val="11"/>
      <w:szCs w:val="11"/>
      <w:u w:val="none"/>
      <w:lang w:val="en-US"/>
    </w:rPr>
  </w:style>
  <w:style w:type="character" w:customStyle="1" w:styleId="42Exact">
    <w:name w:val="Основной текст (42) Exact"/>
    <w:link w:val="420"/>
    <w:uiPriority w:val="99"/>
    <w:locked/>
    <w:rsid w:val="002F617A"/>
    <w:rPr>
      <w:rFonts w:ascii="Gungsuh" w:eastAsia="Gungsuh" w:hAnsi="Gungsuh" w:cs="Gungsuh"/>
      <w:i/>
      <w:iCs/>
      <w:spacing w:val="8"/>
      <w:sz w:val="9"/>
      <w:szCs w:val="9"/>
      <w:shd w:val="clear" w:color="auto" w:fill="FFFFFF"/>
      <w:lang w:val="en-US"/>
    </w:rPr>
  </w:style>
  <w:style w:type="paragraph" w:customStyle="1" w:styleId="420">
    <w:name w:val="Основной текст (42)"/>
    <w:basedOn w:val="a2"/>
    <w:link w:val="42Exact"/>
    <w:uiPriority w:val="99"/>
    <w:rsid w:val="002F617A"/>
    <w:pPr>
      <w:widowControl w:val="0"/>
      <w:shd w:val="clear" w:color="auto" w:fill="FFFFFF"/>
      <w:spacing w:before="600" w:after="360" w:line="240" w:lineRule="atLeast"/>
    </w:pPr>
    <w:rPr>
      <w:rFonts w:ascii="Gungsuh" w:eastAsia="Gungsuh" w:hAnsi="Gungsuh" w:cs="Gungsuh"/>
      <w:i/>
      <w:iCs/>
      <w:spacing w:val="8"/>
      <w:sz w:val="9"/>
      <w:szCs w:val="9"/>
      <w:lang w:val="en-US" w:eastAsia="ru-RU"/>
    </w:rPr>
  </w:style>
  <w:style w:type="character" w:customStyle="1" w:styleId="417pt">
    <w:name w:val="Основной текст (41) + 7 pt"/>
    <w:aliases w:val="Полужирный15,Не курсив,Интервал 0 pt Exact3"/>
    <w:uiPriority w:val="99"/>
    <w:rsid w:val="002F617A"/>
    <w:rPr>
      <w:rFonts w:ascii="Arial" w:hAnsi="Arial" w:cs="Arial"/>
      <w:b/>
      <w:bCs/>
      <w:i/>
      <w:iCs/>
      <w:spacing w:val="7"/>
      <w:sz w:val="14"/>
      <w:szCs w:val="14"/>
      <w:shd w:val="clear" w:color="auto" w:fill="FFFFFF"/>
      <w:lang w:val="en-US"/>
    </w:rPr>
  </w:style>
  <w:style w:type="character" w:customStyle="1" w:styleId="410">
    <w:name w:val="Основной текст (41)_"/>
    <w:link w:val="411"/>
    <w:uiPriority w:val="99"/>
    <w:locked/>
    <w:rsid w:val="002F617A"/>
    <w:rPr>
      <w:rFonts w:ascii="Arial" w:hAnsi="Arial" w:cs="Arial"/>
      <w:i/>
      <w:iCs/>
      <w:sz w:val="11"/>
      <w:szCs w:val="11"/>
      <w:shd w:val="clear" w:color="auto" w:fill="FFFFFF"/>
      <w:lang w:val="en-US"/>
    </w:rPr>
  </w:style>
  <w:style w:type="paragraph" w:customStyle="1" w:styleId="411">
    <w:name w:val="Основной текст (41)"/>
    <w:basedOn w:val="a2"/>
    <w:link w:val="410"/>
    <w:uiPriority w:val="99"/>
    <w:rsid w:val="002F617A"/>
    <w:pPr>
      <w:widowControl w:val="0"/>
      <w:shd w:val="clear" w:color="auto" w:fill="FFFFFF"/>
      <w:spacing w:before="360" w:after="600" w:line="240" w:lineRule="atLeast"/>
    </w:pPr>
    <w:rPr>
      <w:rFonts w:cs="Arial"/>
      <w:i/>
      <w:iCs/>
      <w:sz w:val="11"/>
      <w:szCs w:val="11"/>
      <w:lang w:val="en-US" w:eastAsia="ru-RU"/>
    </w:rPr>
  </w:style>
  <w:style w:type="character" w:customStyle="1" w:styleId="417">
    <w:name w:val="Основной текст (41) + 7"/>
    <w:aliases w:val="5 pt17,Полужирный14,Не курсив2"/>
    <w:uiPriority w:val="99"/>
    <w:rsid w:val="002F617A"/>
    <w:rPr>
      <w:rFonts w:ascii="Arial" w:hAnsi="Arial" w:cs="Arial"/>
      <w:b/>
      <w:bCs/>
      <w:i/>
      <w:iCs/>
      <w:color w:val="000000"/>
      <w:spacing w:val="0"/>
      <w:w w:val="100"/>
      <w:position w:val="0"/>
      <w:sz w:val="15"/>
      <w:szCs w:val="15"/>
      <w:shd w:val="clear" w:color="auto" w:fill="FFFFFF"/>
      <w:lang w:val="en-US"/>
    </w:rPr>
  </w:style>
  <w:style w:type="character" w:customStyle="1" w:styleId="430">
    <w:name w:val="Основной текст (43)_"/>
    <w:link w:val="431"/>
    <w:uiPriority w:val="99"/>
    <w:locked/>
    <w:rsid w:val="002F617A"/>
    <w:rPr>
      <w:rFonts w:ascii="Bookman Old Style" w:hAnsi="Bookman Old Style" w:cs="Bookman Old Style"/>
      <w:spacing w:val="-10"/>
      <w:sz w:val="12"/>
      <w:szCs w:val="12"/>
      <w:shd w:val="clear" w:color="auto" w:fill="FFFFFF"/>
      <w:lang w:val="en-US"/>
    </w:rPr>
  </w:style>
  <w:style w:type="paragraph" w:customStyle="1" w:styleId="431">
    <w:name w:val="Основной текст (43)"/>
    <w:basedOn w:val="a2"/>
    <w:link w:val="430"/>
    <w:uiPriority w:val="99"/>
    <w:rsid w:val="002F617A"/>
    <w:pPr>
      <w:widowControl w:val="0"/>
      <w:shd w:val="clear" w:color="auto" w:fill="FFFFFF"/>
      <w:spacing w:after="0" w:line="240" w:lineRule="atLeast"/>
    </w:pPr>
    <w:rPr>
      <w:rFonts w:ascii="Bookman Old Style" w:hAnsi="Bookman Old Style" w:cs="Bookman Old Style"/>
      <w:spacing w:val="-10"/>
      <w:sz w:val="12"/>
      <w:szCs w:val="12"/>
      <w:lang w:val="en-US" w:eastAsia="ru-RU"/>
    </w:rPr>
  </w:style>
  <w:style w:type="character" w:customStyle="1" w:styleId="44Exact">
    <w:name w:val="Основной текст (44) Exact"/>
    <w:link w:val="440"/>
    <w:uiPriority w:val="99"/>
    <w:locked/>
    <w:rsid w:val="002F617A"/>
    <w:rPr>
      <w:rFonts w:ascii="Arial" w:hAnsi="Arial" w:cs="Arial"/>
      <w:i/>
      <w:iCs/>
      <w:sz w:val="16"/>
      <w:szCs w:val="16"/>
      <w:shd w:val="clear" w:color="auto" w:fill="FFFFFF"/>
    </w:rPr>
  </w:style>
  <w:style w:type="paragraph" w:customStyle="1" w:styleId="440">
    <w:name w:val="Основной текст (44)"/>
    <w:basedOn w:val="a2"/>
    <w:link w:val="44Exact"/>
    <w:uiPriority w:val="99"/>
    <w:rsid w:val="002F617A"/>
    <w:pPr>
      <w:widowControl w:val="0"/>
      <w:shd w:val="clear" w:color="auto" w:fill="FFFFFF"/>
      <w:spacing w:after="60" w:line="240" w:lineRule="atLeast"/>
    </w:pPr>
    <w:rPr>
      <w:rFonts w:cs="Arial"/>
      <w:i/>
      <w:iCs/>
      <w:sz w:val="16"/>
      <w:szCs w:val="16"/>
      <w:lang w:eastAsia="ru-RU"/>
    </w:rPr>
  </w:style>
  <w:style w:type="character" w:customStyle="1" w:styleId="FranklinGothicHeavy4">
    <w:name w:val="Основной текст + Franklin Gothic Heavy4"/>
    <w:aliases w:val="10 pt5,Курсив11"/>
    <w:uiPriority w:val="99"/>
    <w:rsid w:val="002F617A"/>
    <w:rPr>
      <w:rFonts w:ascii="Franklin Gothic Heavy" w:eastAsia="Times New Roman" w:hAnsi="Franklin Gothic Heavy" w:cs="Franklin Gothic Heavy"/>
      <w:i/>
      <w:iCs/>
      <w:color w:val="000000"/>
      <w:spacing w:val="0"/>
      <w:w w:val="100"/>
      <w:position w:val="0"/>
      <w:sz w:val="20"/>
      <w:szCs w:val="20"/>
      <w:shd w:val="clear" w:color="auto" w:fill="FFFFFF"/>
      <w:lang w:val="ru-RU"/>
    </w:rPr>
  </w:style>
  <w:style w:type="character" w:customStyle="1" w:styleId="5a">
    <w:name w:val="Основной текст + 5"/>
    <w:aliases w:val="5 pt16,Курсив10"/>
    <w:uiPriority w:val="99"/>
    <w:rsid w:val="002F617A"/>
    <w:rPr>
      <w:rFonts w:ascii="Arial" w:eastAsia="Times New Roman" w:hAnsi="Arial" w:cs="Arial"/>
      <w:i/>
      <w:iCs/>
      <w:color w:val="000000"/>
      <w:spacing w:val="0"/>
      <w:w w:val="100"/>
      <w:position w:val="0"/>
      <w:sz w:val="11"/>
      <w:szCs w:val="11"/>
      <w:shd w:val="clear" w:color="auto" w:fill="FFFFFF"/>
      <w:lang w:val="en-US"/>
    </w:rPr>
  </w:style>
  <w:style w:type="character" w:customStyle="1" w:styleId="122">
    <w:name w:val="Основной текст (12)_"/>
    <w:link w:val="123"/>
    <w:uiPriority w:val="99"/>
    <w:locked/>
    <w:rsid w:val="002F617A"/>
    <w:rPr>
      <w:rFonts w:ascii="Tahoma" w:hAnsi="Tahoma" w:cs="Tahoma"/>
      <w:spacing w:val="20"/>
      <w:sz w:val="16"/>
      <w:szCs w:val="16"/>
      <w:shd w:val="clear" w:color="auto" w:fill="FFFFFF"/>
    </w:rPr>
  </w:style>
  <w:style w:type="paragraph" w:customStyle="1" w:styleId="123">
    <w:name w:val="Основной текст (12)"/>
    <w:basedOn w:val="a2"/>
    <w:link w:val="122"/>
    <w:uiPriority w:val="99"/>
    <w:rsid w:val="002F617A"/>
    <w:pPr>
      <w:widowControl w:val="0"/>
      <w:shd w:val="clear" w:color="auto" w:fill="FFFFFF"/>
      <w:spacing w:after="0" w:line="240" w:lineRule="atLeast"/>
    </w:pPr>
    <w:rPr>
      <w:rFonts w:ascii="Tahoma" w:hAnsi="Tahoma" w:cs="Tahoma"/>
      <w:spacing w:val="20"/>
      <w:sz w:val="16"/>
      <w:szCs w:val="16"/>
      <w:lang w:eastAsia="ru-RU"/>
    </w:rPr>
  </w:style>
  <w:style w:type="character" w:customStyle="1" w:styleId="12Arial">
    <w:name w:val="Основной текст (12) + Arial"/>
    <w:aliases w:val="52,5 pt15,Курсив9,Интервал 0 pt5"/>
    <w:uiPriority w:val="99"/>
    <w:rsid w:val="002F617A"/>
    <w:rPr>
      <w:rFonts w:ascii="Arial" w:hAnsi="Arial" w:cs="Arial"/>
      <w:i/>
      <w:iCs/>
      <w:color w:val="000000"/>
      <w:spacing w:val="0"/>
      <w:w w:val="100"/>
      <w:position w:val="0"/>
      <w:sz w:val="11"/>
      <w:szCs w:val="11"/>
      <w:shd w:val="clear" w:color="auto" w:fill="FFFFFF"/>
    </w:rPr>
  </w:style>
  <w:style w:type="character" w:customStyle="1" w:styleId="12Arial3">
    <w:name w:val="Основной текст (12) + Arial3"/>
    <w:aliases w:val="71,5 pt14,Полужирный13,Интервал 0 pt4"/>
    <w:uiPriority w:val="99"/>
    <w:rsid w:val="002F617A"/>
    <w:rPr>
      <w:rFonts w:ascii="Arial" w:hAnsi="Arial" w:cs="Arial"/>
      <w:b/>
      <w:bCs/>
      <w:color w:val="000000"/>
      <w:spacing w:val="0"/>
      <w:w w:val="100"/>
      <w:position w:val="0"/>
      <w:sz w:val="15"/>
      <w:szCs w:val="15"/>
      <w:shd w:val="clear" w:color="auto" w:fill="FFFFFF"/>
    </w:rPr>
  </w:style>
  <w:style w:type="character" w:customStyle="1" w:styleId="720">
    <w:name w:val="Основной текст + 72"/>
    <w:aliases w:val="5 pt13,Полужирный12"/>
    <w:uiPriority w:val="99"/>
    <w:rsid w:val="002F617A"/>
    <w:rPr>
      <w:rFonts w:ascii="Arial" w:eastAsia="Times New Roman" w:hAnsi="Arial" w:cs="Arial"/>
      <w:b/>
      <w:bCs/>
      <w:color w:val="000000"/>
      <w:spacing w:val="0"/>
      <w:w w:val="100"/>
      <w:position w:val="0"/>
      <w:sz w:val="15"/>
      <w:szCs w:val="15"/>
      <w:shd w:val="clear" w:color="auto" w:fill="FFFFFF"/>
    </w:rPr>
  </w:style>
  <w:style w:type="character" w:customStyle="1" w:styleId="BookmanOldStyle6">
    <w:name w:val="Основной текст + Bookman Old Style6"/>
    <w:aliases w:val="10 pt4,Полужирный11,Курсив8,Интервал 1 pt6"/>
    <w:uiPriority w:val="99"/>
    <w:rsid w:val="002F617A"/>
    <w:rPr>
      <w:rFonts w:ascii="Bookman Old Style" w:eastAsia="Times New Roman" w:hAnsi="Bookman Old Style" w:cs="Bookman Old Style"/>
      <w:b/>
      <w:bCs/>
      <w:i/>
      <w:iCs/>
      <w:color w:val="000000"/>
      <w:spacing w:val="30"/>
      <w:w w:val="100"/>
      <w:position w:val="0"/>
      <w:sz w:val="20"/>
      <w:szCs w:val="20"/>
      <w:shd w:val="clear" w:color="auto" w:fill="FFFFFF"/>
      <w:lang w:val="en-US"/>
    </w:rPr>
  </w:style>
  <w:style w:type="character" w:customStyle="1" w:styleId="12Arial2">
    <w:name w:val="Основной текст (12) + Arial2"/>
    <w:aliases w:val="7 pt2,Полужирный10,Интервал 0 pt Exact2"/>
    <w:uiPriority w:val="99"/>
    <w:rsid w:val="002F617A"/>
    <w:rPr>
      <w:rFonts w:ascii="Arial" w:hAnsi="Arial" w:cs="Arial"/>
      <w:b/>
      <w:bCs/>
      <w:color w:val="000000"/>
      <w:spacing w:val="7"/>
      <w:w w:val="100"/>
      <w:position w:val="0"/>
      <w:sz w:val="14"/>
      <w:szCs w:val="14"/>
      <w:shd w:val="clear" w:color="auto" w:fill="FFFFFF"/>
      <w:lang w:val="en-US"/>
    </w:rPr>
  </w:style>
  <w:style w:type="character" w:customStyle="1" w:styleId="12Arial1">
    <w:name w:val="Основной текст (12) + Arial1"/>
    <w:aliases w:val="51,5 pt12,Курсив7,Интервал 0 pt Exact1"/>
    <w:uiPriority w:val="99"/>
    <w:rsid w:val="002F617A"/>
    <w:rPr>
      <w:rFonts w:ascii="Arial" w:hAnsi="Arial" w:cs="Arial"/>
      <w:i/>
      <w:iCs/>
      <w:color w:val="000000"/>
      <w:spacing w:val="9"/>
      <w:w w:val="100"/>
      <w:position w:val="0"/>
      <w:sz w:val="11"/>
      <w:szCs w:val="11"/>
      <w:shd w:val="clear" w:color="auto" w:fill="FFFFFF"/>
      <w:lang w:val="en-US"/>
    </w:rPr>
  </w:style>
  <w:style w:type="character" w:customStyle="1" w:styleId="329pt1">
    <w:name w:val="Основной текст (32) + 9 pt1"/>
    <w:aliases w:val="Интервал 1 pt Exact"/>
    <w:uiPriority w:val="99"/>
    <w:rsid w:val="002F617A"/>
    <w:rPr>
      <w:rFonts w:ascii="Bookman Old Style" w:hAnsi="Bookman Old Style" w:cs="Bookman Old Style"/>
      <w:b/>
      <w:bCs/>
      <w:i/>
      <w:iCs/>
      <w:color w:val="000000"/>
      <w:spacing w:val="30"/>
      <w:w w:val="100"/>
      <w:position w:val="0"/>
      <w:sz w:val="18"/>
      <w:szCs w:val="18"/>
      <w:u w:val="none"/>
      <w:lang w:val="en-US"/>
    </w:rPr>
  </w:style>
  <w:style w:type="character" w:customStyle="1" w:styleId="45Exact">
    <w:name w:val="Основной текст (45) Exact"/>
    <w:link w:val="450"/>
    <w:uiPriority w:val="99"/>
    <w:locked/>
    <w:rsid w:val="002F617A"/>
    <w:rPr>
      <w:rFonts w:ascii="Bookman Old Style" w:hAnsi="Bookman Old Style" w:cs="Bookman Old Style"/>
      <w:i/>
      <w:iCs/>
      <w:spacing w:val="14"/>
      <w:sz w:val="11"/>
      <w:szCs w:val="11"/>
      <w:shd w:val="clear" w:color="auto" w:fill="FFFFFF"/>
      <w:lang w:val="en-US"/>
    </w:rPr>
  </w:style>
  <w:style w:type="paragraph" w:customStyle="1" w:styleId="450">
    <w:name w:val="Основной текст (45)"/>
    <w:basedOn w:val="a2"/>
    <w:link w:val="45Exact"/>
    <w:uiPriority w:val="99"/>
    <w:rsid w:val="002F617A"/>
    <w:pPr>
      <w:widowControl w:val="0"/>
      <w:shd w:val="clear" w:color="auto" w:fill="FFFFFF"/>
      <w:spacing w:after="0" w:line="240" w:lineRule="atLeast"/>
    </w:pPr>
    <w:rPr>
      <w:rFonts w:ascii="Bookman Old Style" w:hAnsi="Bookman Old Style" w:cs="Bookman Old Style"/>
      <w:i/>
      <w:iCs/>
      <w:spacing w:val="14"/>
      <w:sz w:val="11"/>
      <w:szCs w:val="11"/>
      <w:lang w:val="en-US" w:eastAsia="ru-RU"/>
    </w:rPr>
  </w:style>
  <w:style w:type="character" w:customStyle="1" w:styleId="BookmanOldStyle5">
    <w:name w:val="Основной текст + Bookman Old Style5"/>
    <w:aliases w:val="9 pt3,Полужирный9,Курсив6,Интервал 1 pt Exact1"/>
    <w:uiPriority w:val="99"/>
    <w:rsid w:val="002F617A"/>
    <w:rPr>
      <w:rFonts w:ascii="Bookman Old Style" w:eastAsia="Times New Roman" w:hAnsi="Bookman Old Style" w:cs="Bookman Old Style"/>
      <w:b/>
      <w:bCs/>
      <w:i/>
      <w:iCs/>
      <w:color w:val="000000"/>
      <w:spacing w:val="30"/>
      <w:w w:val="100"/>
      <w:position w:val="0"/>
      <w:sz w:val="18"/>
      <w:szCs w:val="18"/>
      <w:shd w:val="clear" w:color="auto" w:fill="FFFFFF"/>
    </w:rPr>
  </w:style>
  <w:style w:type="character" w:customStyle="1" w:styleId="13pt">
    <w:name w:val="Основной текст + 13 pt"/>
    <w:aliases w:val="Полужирный8,Интервал 1 pt5"/>
    <w:uiPriority w:val="99"/>
    <w:rsid w:val="002F617A"/>
    <w:rPr>
      <w:rFonts w:ascii="Arial" w:eastAsia="Times New Roman" w:hAnsi="Arial" w:cs="Arial"/>
      <w:b/>
      <w:bCs/>
      <w:color w:val="000000"/>
      <w:spacing w:val="30"/>
      <w:w w:val="100"/>
      <w:position w:val="0"/>
      <w:sz w:val="26"/>
      <w:szCs w:val="26"/>
      <w:shd w:val="clear" w:color="auto" w:fill="FFFFFF"/>
      <w:lang w:val="ru-RU"/>
    </w:rPr>
  </w:style>
  <w:style w:type="character" w:customStyle="1" w:styleId="124">
    <w:name w:val="Основной текст + 12"/>
    <w:aliases w:val="5 pt11,Полужирный7,Интервал 2 pt2"/>
    <w:uiPriority w:val="99"/>
    <w:rsid w:val="002F617A"/>
    <w:rPr>
      <w:rFonts w:ascii="Arial" w:eastAsia="Times New Roman" w:hAnsi="Arial" w:cs="Arial"/>
      <w:b/>
      <w:bCs/>
      <w:color w:val="000000"/>
      <w:spacing w:val="40"/>
      <w:w w:val="100"/>
      <w:position w:val="0"/>
      <w:sz w:val="25"/>
      <w:szCs w:val="25"/>
      <w:shd w:val="clear" w:color="auto" w:fill="FFFFFF"/>
      <w:lang w:val="ru-RU"/>
    </w:rPr>
  </w:style>
  <w:style w:type="character" w:customStyle="1" w:styleId="32Arial">
    <w:name w:val="Основной текст (32) + Arial"/>
    <w:aliases w:val="111,5 pt10,Не полужирный7,Не курсив1,Основной текст + Arial"/>
    <w:uiPriority w:val="99"/>
    <w:rsid w:val="002F617A"/>
    <w:rPr>
      <w:rFonts w:ascii="Arial" w:hAnsi="Arial" w:cs="Arial"/>
      <w:b/>
      <w:bCs/>
      <w:i/>
      <w:iCs/>
      <w:color w:val="000000"/>
      <w:spacing w:val="0"/>
      <w:w w:val="100"/>
      <w:position w:val="0"/>
      <w:sz w:val="23"/>
      <w:szCs w:val="23"/>
      <w:u w:val="none"/>
      <w:lang w:val="ru-RU"/>
    </w:rPr>
  </w:style>
  <w:style w:type="character" w:customStyle="1" w:styleId="460">
    <w:name w:val="Основной текст (46)_"/>
    <w:uiPriority w:val="99"/>
    <w:rsid w:val="002F617A"/>
    <w:rPr>
      <w:rFonts w:ascii="Franklin Gothic Heavy" w:hAnsi="Franklin Gothic Heavy" w:cs="Franklin Gothic Heavy"/>
      <w:spacing w:val="-20"/>
      <w:sz w:val="39"/>
      <w:szCs w:val="39"/>
      <w:u w:val="none"/>
      <w:lang w:val="en-US"/>
    </w:rPr>
  </w:style>
  <w:style w:type="character" w:customStyle="1" w:styleId="46BookmanOldStyle">
    <w:name w:val="Основной текст (46) + Bookman Old Style"/>
    <w:aliases w:val="18,5 pt9,Полужирный6,Курсив5,Интервал 1 pt4,Масштаб 20%"/>
    <w:uiPriority w:val="99"/>
    <w:rsid w:val="002F617A"/>
    <w:rPr>
      <w:rFonts w:ascii="Bookman Old Style" w:hAnsi="Bookman Old Style" w:cs="Bookman Old Style"/>
      <w:b/>
      <w:bCs/>
      <w:i/>
      <w:iCs/>
      <w:color w:val="000000"/>
      <w:spacing w:val="20"/>
      <w:w w:val="20"/>
      <w:position w:val="0"/>
      <w:sz w:val="37"/>
      <w:szCs w:val="37"/>
      <w:u w:val="none"/>
      <w:lang w:val="en-US"/>
    </w:rPr>
  </w:style>
  <w:style w:type="character" w:customStyle="1" w:styleId="461">
    <w:name w:val="Основной текст (46)"/>
    <w:uiPriority w:val="99"/>
    <w:rsid w:val="002F617A"/>
    <w:rPr>
      <w:rFonts w:ascii="Franklin Gothic Heavy" w:hAnsi="Franklin Gothic Heavy" w:cs="Franklin Gothic Heavy"/>
      <w:color w:val="000000"/>
      <w:spacing w:val="-20"/>
      <w:w w:val="100"/>
      <w:position w:val="0"/>
      <w:sz w:val="39"/>
      <w:szCs w:val="39"/>
      <w:u w:val="none"/>
      <w:lang w:val="en-US"/>
    </w:rPr>
  </w:style>
  <w:style w:type="character" w:customStyle="1" w:styleId="59pt">
    <w:name w:val="Основной текст (5) + 9 pt"/>
    <w:aliases w:val="Не полужирный6"/>
    <w:uiPriority w:val="99"/>
    <w:rsid w:val="002F617A"/>
    <w:rPr>
      <w:rFonts w:ascii="Arial" w:hAnsi="Arial" w:cs="Arial"/>
      <w:b/>
      <w:bCs/>
      <w:color w:val="000000"/>
      <w:spacing w:val="0"/>
      <w:w w:val="100"/>
      <w:position w:val="0"/>
      <w:sz w:val="18"/>
      <w:szCs w:val="18"/>
      <w:shd w:val="clear" w:color="auto" w:fill="FFFFFF"/>
      <w:lang w:val="ru-RU"/>
    </w:rPr>
  </w:style>
  <w:style w:type="character" w:customStyle="1" w:styleId="470">
    <w:name w:val="Основной текст (47)_"/>
    <w:uiPriority w:val="99"/>
    <w:rsid w:val="002F617A"/>
    <w:rPr>
      <w:rFonts w:ascii="Calibri" w:hAnsi="Calibri" w:cs="Calibri"/>
      <w:sz w:val="19"/>
      <w:szCs w:val="19"/>
      <w:u w:val="none"/>
    </w:rPr>
  </w:style>
  <w:style w:type="character" w:customStyle="1" w:styleId="471">
    <w:name w:val="Основной текст (47)"/>
    <w:uiPriority w:val="99"/>
    <w:rsid w:val="002F617A"/>
    <w:rPr>
      <w:rFonts w:ascii="Calibri" w:hAnsi="Calibri" w:cs="Calibri"/>
      <w:color w:val="000000"/>
      <w:spacing w:val="0"/>
      <w:w w:val="100"/>
      <w:position w:val="0"/>
      <w:sz w:val="19"/>
      <w:szCs w:val="19"/>
      <w:u w:val="none"/>
      <w:lang w:val="ru-RU"/>
    </w:rPr>
  </w:style>
  <w:style w:type="character" w:customStyle="1" w:styleId="5FranklinGothicMediumCond">
    <w:name w:val="Основной текст (5) + Franklin Gothic Medium Cond"/>
    <w:aliases w:val="10 pt3,Не полужирный5,Интервал 0 pt3"/>
    <w:uiPriority w:val="99"/>
    <w:rsid w:val="002F617A"/>
    <w:rPr>
      <w:rFonts w:ascii="Franklin Gothic Medium Cond" w:hAnsi="Franklin Gothic Medium Cond" w:cs="Franklin Gothic Medium Cond"/>
      <w:b/>
      <w:bCs/>
      <w:color w:val="000000"/>
      <w:spacing w:val="-10"/>
      <w:w w:val="100"/>
      <w:position w:val="0"/>
      <w:sz w:val="20"/>
      <w:szCs w:val="20"/>
      <w:shd w:val="clear" w:color="auto" w:fill="FFFFFF"/>
      <w:lang w:val="ru-RU"/>
    </w:rPr>
  </w:style>
  <w:style w:type="character" w:customStyle="1" w:styleId="5Calibri">
    <w:name w:val="Основной текст (5) + Calibri"/>
    <w:aliases w:val="10 pt2,Не полужирный4"/>
    <w:uiPriority w:val="99"/>
    <w:rsid w:val="002F617A"/>
    <w:rPr>
      <w:rFonts w:ascii="Calibri" w:hAnsi="Calibri" w:cs="Calibri"/>
      <w:b/>
      <w:bCs/>
      <w:color w:val="000000"/>
      <w:spacing w:val="0"/>
      <w:w w:val="100"/>
      <w:position w:val="0"/>
      <w:sz w:val="20"/>
      <w:szCs w:val="20"/>
      <w:shd w:val="clear" w:color="auto" w:fill="FFFFFF"/>
      <w:lang w:val="ru-RU"/>
    </w:rPr>
  </w:style>
  <w:style w:type="character" w:customStyle="1" w:styleId="511">
    <w:name w:val="Основной текст (5) + 11"/>
    <w:aliases w:val="5 pt8,Не полужирный3"/>
    <w:uiPriority w:val="99"/>
    <w:rsid w:val="002F617A"/>
    <w:rPr>
      <w:rFonts w:ascii="Arial" w:hAnsi="Arial" w:cs="Arial"/>
      <w:b/>
      <w:bCs/>
      <w:color w:val="000000"/>
      <w:spacing w:val="0"/>
      <w:w w:val="100"/>
      <w:position w:val="0"/>
      <w:sz w:val="23"/>
      <w:szCs w:val="23"/>
      <w:shd w:val="clear" w:color="auto" w:fill="FFFFFF"/>
    </w:rPr>
  </w:style>
  <w:style w:type="character" w:customStyle="1" w:styleId="5Gungsuh">
    <w:name w:val="Основной текст (5) + Gungsuh"/>
    <w:aliases w:val="9 pt2,Не полужирный2,Курсив4"/>
    <w:uiPriority w:val="99"/>
    <w:rsid w:val="002F617A"/>
    <w:rPr>
      <w:rFonts w:ascii="Gungsuh" w:eastAsia="Gungsuh" w:hAnsi="Gungsuh" w:cs="Gungsuh"/>
      <w:b/>
      <w:bCs/>
      <w:i/>
      <w:iCs/>
      <w:strike/>
      <w:color w:val="000000"/>
      <w:spacing w:val="0"/>
      <w:w w:val="100"/>
      <w:position w:val="0"/>
      <w:sz w:val="18"/>
      <w:szCs w:val="18"/>
      <w:shd w:val="clear" w:color="auto" w:fill="FFFFFF"/>
    </w:rPr>
  </w:style>
  <w:style w:type="character" w:customStyle="1" w:styleId="2110">
    <w:name w:val="Подпись к картинке (2) + 11"/>
    <w:aliases w:val="5 pt7"/>
    <w:uiPriority w:val="99"/>
    <w:rsid w:val="002F617A"/>
    <w:rPr>
      <w:rFonts w:ascii="Arial" w:hAnsi="Arial" w:cs="Arial"/>
      <w:color w:val="000000"/>
      <w:spacing w:val="0"/>
      <w:w w:val="100"/>
      <w:position w:val="0"/>
      <w:sz w:val="23"/>
      <w:szCs w:val="23"/>
      <w:shd w:val="clear" w:color="auto" w:fill="FFFFFF"/>
      <w:lang w:val="ru-RU"/>
    </w:rPr>
  </w:style>
  <w:style w:type="character" w:customStyle="1" w:styleId="480">
    <w:name w:val="Основной текст (48)_"/>
    <w:link w:val="481"/>
    <w:uiPriority w:val="99"/>
    <w:locked/>
    <w:rsid w:val="002F617A"/>
    <w:rPr>
      <w:rFonts w:ascii="Arial" w:hAnsi="Arial" w:cs="Arial"/>
      <w:b/>
      <w:bCs/>
      <w:sz w:val="11"/>
      <w:szCs w:val="11"/>
      <w:shd w:val="clear" w:color="auto" w:fill="FFFFFF"/>
    </w:rPr>
  </w:style>
  <w:style w:type="paragraph" w:customStyle="1" w:styleId="481">
    <w:name w:val="Основной текст (48)"/>
    <w:basedOn w:val="a2"/>
    <w:link w:val="480"/>
    <w:uiPriority w:val="99"/>
    <w:rsid w:val="002F617A"/>
    <w:pPr>
      <w:widowControl w:val="0"/>
      <w:shd w:val="clear" w:color="auto" w:fill="FFFFFF"/>
      <w:spacing w:after="0" w:line="178" w:lineRule="exact"/>
    </w:pPr>
    <w:rPr>
      <w:rFonts w:cs="Arial"/>
      <w:b/>
      <w:bCs/>
      <w:sz w:val="11"/>
      <w:szCs w:val="11"/>
      <w:lang w:eastAsia="ru-RU"/>
    </w:rPr>
  </w:style>
  <w:style w:type="character" w:customStyle="1" w:styleId="380">
    <w:name w:val="Основной текст (38)_"/>
    <w:link w:val="381"/>
    <w:uiPriority w:val="99"/>
    <w:locked/>
    <w:rsid w:val="002F617A"/>
    <w:rPr>
      <w:rFonts w:ascii="Bookman Old Style" w:hAnsi="Bookman Old Style" w:cs="Bookman Old Style"/>
      <w:b/>
      <w:bCs/>
      <w:sz w:val="13"/>
      <w:szCs w:val="13"/>
      <w:shd w:val="clear" w:color="auto" w:fill="FFFFFF"/>
    </w:rPr>
  </w:style>
  <w:style w:type="paragraph" w:customStyle="1" w:styleId="381">
    <w:name w:val="Основной текст (38)"/>
    <w:basedOn w:val="a2"/>
    <w:link w:val="380"/>
    <w:uiPriority w:val="99"/>
    <w:rsid w:val="002F617A"/>
    <w:pPr>
      <w:widowControl w:val="0"/>
      <w:shd w:val="clear" w:color="auto" w:fill="FFFFFF"/>
      <w:spacing w:after="0" w:line="187" w:lineRule="exact"/>
    </w:pPr>
    <w:rPr>
      <w:rFonts w:ascii="Bookman Old Style" w:hAnsi="Bookman Old Style" w:cs="Bookman Old Style"/>
      <w:b/>
      <w:bCs/>
      <w:sz w:val="13"/>
      <w:szCs w:val="13"/>
      <w:lang w:eastAsia="ru-RU"/>
    </w:rPr>
  </w:style>
  <w:style w:type="character" w:customStyle="1" w:styleId="Tahoma">
    <w:name w:val="Основной текст + Tahoma"/>
    <w:aliases w:val="81,5 pt6"/>
    <w:uiPriority w:val="99"/>
    <w:rsid w:val="002F617A"/>
    <w:rPr>
      <w:rFonts w:ascii="Tahoma" w:eastAsia="Times New Roman" w:hAnsi="Tahoma" w:cs="Tahoma"/>
      <w:color w:val="000000"/>
      <w:spacing w:val="0"/>
      <w:w w:val="100"/>
      <w:position w:val="0"/>
      <w:sz w:val="17"/>
      <w:szCs w:val="17"/>
      <w:shd w:val="clear" w:color="auto" w:fill="FFFFFF"/>
      <w:lang w:val="ru-RU"/>
    </w:rPr>
  </w:style>
  <w:style w:type="character" w:customStyle="1" w:styleId="BookmanOldStyle4">
    <w:name w:val="Основной текст + Bookman Old Style4"/>
    <w:aliases w:val="4 pt"/>
    <w:uiPriority w:val="99"/>
    <w:rsid w:val="002F617A"/>
    <w:rPr>
      <w:rFonts w:ascii="Bookman Old Style" w:eastAsia="Times New Roman" w:hAnsi="Bookman Old Style" w:cs="Bookman Old Style"/>
      <w:color w:val="000000"/>
      <w:spacing w:val="0"/>
      <w:w w:val="100"/>
      <w:position w:val="0"/>
      <w:sz w:val="8"/>
      <w:szCs w:val="8"/>
      <w:shd w:val="clear" w:color="auto" w:fill="FFFFFF"/>
    </w:rPr>
  </w:style>
  <w:style w:type="character" w:customStyle="1" w:styleId="490">
    <w:name w:val="Основной текст (49)_"/>
    <w:uiPriority w:val="99"/>
    <w:rsid w:val="002F617A"/>
    <w:rPr>
      <w:rFonts w:ascii="Candara" w:hAnsi="Candara" w:cs="Candara"/>
      <w:b/>
      <w:bCs/>
      <w:spacing w:val="-20"/>
      <w:sz w:val="15"/>
      <w:szCs w:val="15"/>
      <w:u w:val="none"/>
    </w:rPr>
  </w:style>
  <w:style w:type="character" w:customStyle="1" w:styleId="49Calibri">
    <w:name w:val="Основной текст (49) + Calibri"/>
    <w:aliases w:val="9 pt1,Не полужирный1,Интервал 0 pt2"/>
    <w:uiPriority w:val="99"/>
    <w:rsid w:val="002F617A"/>
    <w:rPr>
      <w:rFonts w:ascii="Calibri" w:hAnsi="Calibri" w:cs="Calibri"/>
      <w:b/>
      <w:bCs/>
      <w:color w:val="000000"/>
      <w:spacing w:val="0"/>
      <w:w w:val="100"/>
      <w:position w:val="0"/>
      <w:sz w:val="18"/>
      <w:szCs w:val="18"/>
      <w:u w:val="none"/>
      <w:lang w:val="ru-RU"/>
    </w:rPr>
  </w:style>
  <w:style w:type="character" w:customStyle="1" w:styleId="491">
    <w:name w:val="Основной текст (49)"/>
    <w:uiPriority w:val="99"/>
    <w:rsid w:val="002F617A"/>
    <w:rPr>
      <w:rFonts w:ascii="Candara" w:hAnsi="Candara" w:cs="Candara"/>
      <w:b/>
      <w:bCs/>
      <w:color w:val="000000"/>
      <w:spacing w:val="-20"/>
      <w:w w:val="100"/>
      <w:position w:val="0"/>
      <w:sz w:val="15"/>
      <w:szCs w:val="15"/>
      <w:u w:val="none"/>
    </w:rPr>
  </w:style>
  <w:style w:type="character" w:customStyle="1" w:styleId="3c">
    <w:name w:val="Заголовок №3_"/>
    <w:link w:val="3d"/>
    <w:uiPriority w:val="99"/>
    <w:locked/>
    <w:rsid w:val="002F617A"/>
    <w:rPr>
      <w:rFonts w:ascii="Arial" w:hAnsi="Arial" w:cs="Arial"/>
      <w:b/>
      <w:bCs/>
      <w:shd w:val="clear" w:color="auto" w:fill="FFFFFF"/>
    </w:rPr>
  </w:style>
  <w:style w:type="paragraph" w:customStyle="1" w:styleId="3d">
    <w:name w:val="Заголовок №3"/>
    <w:basedOn w:val="a2"/>
    <w:link w:val="3c"/>
    <w:uiPriority w:val="99"/>
    <w:rsid w:val="002F617A"/>
    <w:pPr>
      <w:widowControl w:val="0"/>
      <w:shd w:val="clear" w:color="auto" w:fill="FFFFFF"/>
      <w:spacing w:before="660" w:after="180" w:line="336" w:lineRule="exact"/>
      <w:ind w:hanging="920"/>
      <w:outlineLvl w:val="2"/>
    </w:pPr>
    <w:rPr>
      <w:rFonts w:cs="Arial"/>
      <w:b/>
      <w:bCs/>
      <w:sz w:val="20"/>
      <w:szCs w:val="20"/>
      <w:lang w:eastAsia="ru-RU"/>
    </w:rPr>
  </w:style>
  <w:style w:type="character" w:customStyle="1" w:styleId="4100">
    <w:name w:val="Основной текст (4) + 10"/>
    <w:aliases w:val="5 pt5,Интервал 0 pt1"/>
    <w:uiPriority w:val="99"/>
    <w:rsid w:val="002F617A"/>
    <w:rPr>
      <w:rFonts w:ascii="Arial" w:hAnsi="Arial" w:cs="Arial"/>
      <w:b/>
      <w:bCs/>
      <w:color w:val="000000"/>
      <w:spacing w:val="0"/>
      <w:w w:val="100"/>
      <w:position w:val="0"/>
      <w:sz w:val="21"/>
      <w:szCs w:val="21"/>
      <w:u w:val="none"/>
      <w:shd w:val="clear" w:color="auto" w:fill="FFFFFF"/>
      <w:lang w:val="ru-RU"/>
    </w:rPr>
  </w:style>
  <w:style w:type="character" w:customStyle="1" w:styleId="BookmanOldStyle1">
    <w:name w:val="Подпись к картинке + Bookman Old Style"/>
    <w:aliases w:val="8 pt2,Интервал 1 pt3"/>
    <w:uiPriority w:val="99"/>
    <w:rsid w:val="002F617A"/>
    <w:rPr>
      <w:rFonts w:ascii="Bookman Old Style" w:hAnsi="Bookman Old Style" w:cs="Bookman Old Style"/>
      <w:b/>
      <w:bCs/>
      <w:color w:val="000000"/>
      <w:spacing w:val="20"/>
      <w:w w:val="100"/>
      <w:position w:val="0"/>
      <w:sz w:val="16"/>
      <w:szCs w:val="16"/>
      <w:u w:val="none"/>
      <w:shd w:val="clear" w:color="auto" w:fill="FFFFFF"/>
      <w:lang w:val="ru-RU"/>
    </w:rPr>
  </w:style>
  <w:style w:type="character" w:customStyle="1" w:styleId="4a">
    <w:name w:val="Заголовок №4_"/>
    <w:link w:val="4b"/>
    <w:uiPriority w:val="99"/>
    <w:locked/>
    <w:rsid w:val="002F617A"/>
    <w:rPr>
      <w:rFonts w:ascii="Arial" w:hAnsi="Arial" w:cs="Arial"/>
      <w:sz w:val="23"/>
      <w:szCs w:val="23"/>
      <w:shd w:val="clear" w:color="auto" w:fill="FFFFFF"/>
    </w:rPr>
  </w:style>
  <w:style w:type="paragraph" w:customStyle="1" w:styleId="4b">
    <w:name w:val="Заголовок №4"/>
    <w:basedOn w:val="a2"/>
    <w:link w:val="4a"/>
    <w:uiPriority w:val="99"/>
    <w:rsid w:val="002F617A"/>
    <w:pPr>
      <w:widowControl w:val="0"/>
      <w:shd w:val="clear" w:color="auto" w:fill="FFFFFF"/>
      <w:spacing w:before="720" w:after="720" w:line="413" w:lineRule="exact"/>
      <w:ind w:firstLine="580"/>
      <w:jc w:val="both"/>
      <w:outlineLvl w:val="3"/>
    </w:pPr>
    <w:rPr>
      <w:rFonts w:cs="Arial"/>
      <w:sz w:val="23"/>
      <w:szCs w:val="23"/>
      <w:lang w:eastAsia="ru-RU"/>
    </w:rPr>
  </w:style>
  <w:style w:type="character" w:customStyle="1" w:styleId="810">
    <w:name w:val="Основной текст + 81"/>
    <w:aliases w:val="5 pt4"/>
    <w:uiPriority w:val="99"/>
    <w:rsid w:val="002F617A"/>
    <w:rPr>
      <w:rFonts w:ascii="Arial" w:eastAsia="Times New Roman" w:hAnsi="Arial" w:cs="Arial"/>
      <w:color w:val="000000"/>
      <w:spacing w:val="0"/>
      <w:w w:val="100"/>
      <w:position w:val="0"/>
      <w:sz w:val="17"/>
      <w:szCs w:val="17"/>
      <w:shd w:val="clear" w:color="auto" w:fill="FFFFFF"/>
      <w:lang w:val="ru-RU"/>
    </w:rPr>
  </w:style>
  <w:style w:type="character" w:customStyle="1" w:styleId="30pt">
    <w:name w:val="Заголовок №3 + Интервал 0 pt"/>
    <w:uiPriority w:val="99"/>
    <w:rsid w:val="002F617A"/>
    <w:rPr>
      <w:rFonts w:ascii="Arial" w:hAnsi="Arial" w:cs="Arial"/>
      <w:b/>
      <w:bCs/>
      <w:color w:val="000000"/>
      <w:spacing w:val="-10"/>
      <w:w w:val="100"/>
      <w:position w:val="0"/>
      <w:shd w:val="clear" w:color="auto" w:fill="FFFFFF"/>
      <w:lang w:val="ru-RU"/>
    </w:rPr>
  </w:style>
  <w:style w:type="character" w:customStyle="1" w:styleId="BookmanOldStyle3">
    <w:name w:val="Основной текст + Bookman Old Style3"/>
    <w:aliases w:val="91,5 pt3,Полужирный5,Курсив3"/>
    <w:uiPriority w:val="99"/>
    <w:rsid w:val="002F617A"/>
    <w:rPr>
      <w:rFonts w:ascii="Bookman Old Style" w:eastAsia="Times New Roman" w:hAnsi="Bookman Old Style" w:cs="Bookman Old Style"/>
      <w:b/>
      <w:bCs/>
      <w:i/>
      <w:iCs/>
      <w:color w:val="000000"/>
      <w:spacing w:val="0"/>
      <w:w w:val="100"/>
      <w:position w:val="0"/>
      <w:sz w:val="19"/>
      <w:szCs w:val="19"/>
      <w:shd w:val="clear" w:color="auto" w:fill="FFFFFF"/>
    </w:rPr>
  </w:style>
  <w:style w:type="character" w:customStyle="1" w:styleId="CenturyGothic">
    <w:name w:val="Основной текст + Century Gothic"/>
    <w:aliases w:val="4 pt1"/>
    <w:uiPriority w:val="99"/>
    <w:rsid w:val="002F617A"/>
    <w:rPr>
      <w:rFonts w:ascii="Century Gothic" w:eastAsia="Times New Roman" w:hAnsi="Century Gothic" w:cs="Century Gothic"/>
      <w:color w:val="000000"/>
      <w:spacing w:val="0"/>
      <w:w w:val="100"/>
      <w:position w:val="0"/>
      <w:sz w:val="8"/>
      <w:szCs w:val="8"/>
      <w:shd w:val="clear" w:color="auto" w:fill="FFFFFF"/>
      <w:lang w:val="en-US"/>
    </w:rPr>
  </w:style>
  <w:style w:type="character" w:customStyle="1" w:styleId="BookmanOldStyle2">
    <w:name w:val="Основной текст + Bookman Old Style2"/>
    <w:aliases w:val="7 pt1,Интервал -1 pt"/>
    <w:uiPriority w:val="99"/>
    <w:rsid w:val="002F617A"/>
    <w:rPr>
      <w:rFonts w:ascii="Bookman Old Style" w:eastAsia="Times New Roman" w:hAnsi="Bookman Old Style" w:cs="Bookman Old Style"/>
      <w:color w:val="000000"/>
      <w:spacing w:val="-20"/>
      <w:w w:val="100"/>
      <w:position w:val="0"/>
      <w:sz w:val="14"/>
      <w:szCs w:val="14"/>
      <w:shd w:val="clear" w:color="auto" w:fill="FFFFFF"/>
      <w:lang w:val="en-US"/>
    </w:rPr>
  </w:style>
  <w:style w:type="character" w:customStyle="1" w:styleId="BookmanOldStyle12">
    <w:name w:val="Основной текст + Bookman Old Style1"/>
    <w:aliases w:val="18 pt,Полужирный4,Интервал 2 pt1"/>
    <w:uiPriority w:val="99"/>
    <w:rsid w:val="002F617A"/>
    <w:rPr>
      <w:rFonts w:ascii="Bookman Old Style" w:eastAsia="Times New Roman" w:hAnsi="Bookman Old Style" w:cs="Bookman Old Style"/>
      <w:b/>
      <w:bCs/>
      <w:color w:val="000000"/>
      <w:spacing w:val="40"/>
      <w:w w:val="100"/>
      <w:position w:val="0"/>
      <w:sz w:val="36"/>
      <w:szCs w:val="36"/>
      <w:shd w:val="clear" w:color="auto" w:fill="FFFFFF"/>
      <w:lang w:val="ru-RU"/>
    </w:rPr>
  </w:style>
  <w:style w:type="character" w:customStyle="1" w:styleId="8pt1">
    <w:name w:val="Основной текст + 8 pt1"/>
    <w:aliases w:val="Полужирный3,Интервал -1 pt1"/>
    <w:uiPriority w:val="99"/>
    <w:rsid w:val="002F617A"/>
    <w:rPr>
      <w:rFonts w:ascii="Arial" w:eastAsia="Times New Roman" w:hAnsi="Arial" w:cs="Arial"/>
      <w:b/>
      <w:bCs/>
      <w:color w:val="000000"/>
      <w:spacing w:val="-30"/>
      <w:w w:val="100"/>
      <w:position w:val="0"/>
      <w:sz w:val="16"/>
      <w:szCs w:val="16"/>
      <w:shd w:val="clear" w:color="auto" w:fill="FFFFFF"/>
      <w:lang w:val="ru-RU"/>
    </w:rPr>
  </w:style>
  <w:style w:type="character" w:customStyle="1" w:styleId="710">
    <w:name w:val="Основной текст + 71"/>
    <w:aliases w:val="5 pt2,Полужирный2,Курсив2,Интервал 3 pt"/>
    <w:uiPriority w:val="99"/>
    <w:rsid w:val="002F617A"/>
    <w:rPr>
      <w:rFonts w:ascii="Arial" w:eastAsia="Times New Roman" w:hAnsi="Arial" w:cs="Arial"/>
      <w:b/>
      <w:bCs/>
      <w:i/>
      <w:iCs/>
      <w:color w:val="000000"/>
      <w:spacing w:val="60"/>
      <w:w w:val="100"/>
      <w:position w:val="0"/>
      <w:sz w:val="15"/>
      <w:szCs w:val="15"/>
      <w:shd w:val="clear" w:color="auto" w:fill="FFFFFF"/>
      <w:lang w:val="ru-RU"/>
    </w:rPr>
  </w:style>
  <w:style w:type="character" w:customStyle="1" w:styleId="4pt">
    <w:name w:val="Основной текст + 4 pt"/>
    <w:uiPriority w:val="99"/>
    <w:rsid w:val="002F617A"/>
    <w:rPr>
      <w:rFonts w:ascii="Arial" w:eastAsia="Times New Roman" w:hAnsi="Arial" w:cs="Arial"/>
      <w:color w:val="000000"/>
      <w:spacing w:val="0"/>
      <w:w w:val="100"/>
      <w:position w:val="0"/>
      <w:sz w:val="8"/>
      <w:szCs w:val="8"/>
      <w:shd w:val="clear" w:color="auto" w:fill="FFFFFF"/>
      <w:lang w:val="ru-RU"/>
    </w:rPr>
  </w:style>
  <w:style w:type="character" w:customStyle="1" w:styleId="FranklinGothicHeavy3">
    <w:name w:val="Основной текст + Franklin Gothic Heavy3"/>
    <w:aliases w:val="31,5 pt1,Интервал 1 pt2"/>
    <w:uiPriority w:val="99"/>
    <w:rsid w:val="002F617A"/>
    <w:rPr>
      <w:rFonts w:ascii="Franklin Gothic Heavy" w:eastAsia="Times New Roman" w:hAnsi="Franklin Gothic Heavy" w:cs="Franklin Gothic Heavy"/>
      <w:color w:val="000000"/>
      <w:spacing w:val="30"/>
      <w:w w:val="100"/>
      <w:position w:val="0"/>
      <w:sz w:val="63"/>
      <w:szCs w:val="63"/>
      <w:shd w:val="clear" w:color="auto" w:fill="FFFFFF"/>
      <w:lang w:val="ru-RU"/>
    </w:rPr>
  </w:style>
  <w:style w:type="character" w:customStyle="1" w:styleId="FranklinGothicHeavy2">
    <w:name w:val="Основной текст + Franklin Gothic Heavy2"/>
    <w:aliases w:val="8 pt1"/>
    <w:uiPriority w:val="99"/>
    <w:rsid w:val="002F617A"/>
    <w:rPr>
      <w:rFonts w:ascii="Franklin Gothic Heavy" w:eastAsia="Times New Roman" w:hAnsi="Franklin Gothic Heavy" w:cs="Franklin Gothic Heavy"/>
      <w:color w:val="000000"/>
      <w:spacing w:val="0"/>
      <w:w w:val="100"/>
      <w:position w:val="0"/>
      <w:sz w:val="16"/>
      <w:szCs w:val="16"/>
      <w:shd w:val="clear" w:color="auto" w:fill="FFFFFF"/>
      <w:lang w:val="ru-RU"/>
    </w:rPr>
  </w:style>
  <w:style w:type="character" w:customStyle="1" w:styleId="CourierNew">
    <w:name w:val="Основной текст + Courier New"/>
    <w:aliases w:val="10 pt1,Полужирный1,Курсив1,Интервал 3 pt1"/>
    <w:uiPriority w:val="99"/>
    <w:rsid w:val="002F617A"/>
    <w:rPr>
      <w:rFonts w:ascii="Courier New" w:eastAsia="Times New Roman" w:hAnsi="Courier New" w:cs="Courier New"/>
      <w:b/>
      <w:bCs/>
      <w:i/>
      <w:iCs/>
      <w:color w:val="000000"/>
      <w:spacing w:val="60"/>
      <w:w w:val="100"/>
      <w:position w:val="0"/>
      <w:sz w:val="20"/>
      <w:szCs w:val="20"/>
      <w:shd w:val="clear" w:color="auto" w:fill="FFFFFF"/>
      <w:lang w:val="ru-RU"/>
    </w:rPr>
  </w:style>
  <w:style w:type="character" w:customStyle="1" w:styleId="FranklinGothicHeavy1">
    <w:name w:val="Основной текст + Franklin Gothic Heavy1"/>
    <w:aliases w:val="29 pt,Интервал 1 pt1"/>
    <w:uiPriority w:val="99"/>
    <w:rsid w:val="002F617A"/>
    <w:rPr>
      <w:rFonts w:ascii="Franklin Gothic Heavy" w:eastAsia="Times New Roman" w:hAnsi="Franklin Gothic Heavy" w:cs="Franklin Gothic Heavy"/>
      <w:color w:val="000000"/>
      <w:spacing w:val="30"/>
      <w:w w:val="100"/>
      <w:position w:val="0"/>
      <w:sz w:val="58"/>
      <w:szCs w:val="58"/>
      <w:shd w:val="clear" w:color="auto" w:fill="FFFFFF"/>
      <w:lang w:val="ru-RU"/>
    </w:rPr>
  </w:style>
  <w:style w:type="paragraph" w:styleId="aff5">
    <w:name w:val="No Spacing"/>
    <w:link w:val="aff6"/>
    <w:uiPriority w:val="99"/>
    <w:qFormat/>
    <w:rsid w:val="002F617A"/>
    <w:pPr>
      <w:widowControl w:val="0"/>
    </w:pPr>
    <w:rPr>
      <w:rFonts w:ascii="Courier New" w:hAnsi="Courier New" w:cs="Courier New"/>
      <w:color w:val="000000"/>
      <w:sz w:val="24"/>
      <w:szCs w:val="24"/>
    </w:rPr>
  </w:style>
  <w:style w:type="character" w:customStyle="1" w:styleId="FontStyle43">
    <w:name w:val="Font Style43"/>
    <w:uiPriority w:val="99"/>
    <w:rsid w:val="002F617A"/>
    <w:rPr>
      <w:rFonts w:ascii="Times New Roman" w:hAnsi="Times New Roman" w:cs="Times New Roman"/>
      <w:sz w:val="20"/>
      <w:szCs w:val="20"/>
    </w:rPr>
  </w:style>
  <w:style w:type="paragraph" w:customStyle="1" w:styleId="1c">
    <w:name w:val="Знак Знак Знак1 Знак"/>
    <w:basedOn w:val="a2"/>
    <w:uiPriority w:val="99"/>
    <w:rsid w:val="002F617A"/>
    <w:pPr>
      <w:spacing w:after="160" w:line="240" w:lineRule="exact"/>
    </w:pPr>
    <w:rPr>
      <w:rFonts w:ascii="Verdana" w:eastAsia="Times New Roman" w:hAnsi="Verdana" w:cs="Verdana"/>
      <w:sz w:val="20"/>
      <w:szCs w:val="20"/>
      <w:lang w:val="en-US"/>
    </w:rPr>
  </w:style>
  <w:style w:type="paragraph" w:customStyle="1" w:styleId="a0">
    <w:name w:val="Многоуровневый список"/>
    <w:basedOn w:val="a2"/>
    <w:uiPriority w:val="99"/>
    <w:rsid w:val="002F617A"/>
    <w:pPr>
      <w:numPr>
        <w:numId w:val="5"/>
      </w:numPr>
      <w:spacing w:after="0" w:line="312" w:lineRule="auto"/>
      <w:jc w:val="both"/>
    </w:pPr>
    <w:rPr>
      <w:rFonts w:ascii="Times New Roman" w:hAnsi="Times New Roman"/>
      <w:sz w:val="28"/>
    </w:rPr>
  </w:style>
  <w:style w:type="paragraph" w:customStyle="1" w:styleId="ConsPlusNormal">
    <w:name w:val="ConsPlusNormal"/>
    <w:uiPriority w:val="99"/>
    <w:rsid w:val="002F617A"/>
    <w:pPr>
      <w:widowControl w:val="0"/>
      <w:autoSpaceDE w:val="0"/>
      <w:autoSpaceDN w:val="0"/>
      <w:adjustRightInd w:val="0"/>
    </w:pPr>
    <w:rPr>
      <w:rFonts w:ascii="Arial" w:eastAsia="Times New Roman" w:hAnsi="Arial" w:cs="Arial"/>
    </w:rPr>
  </w:style>
  <w:style w:type="character" w:customStyle="1" w:styleId="2d">
    <w:name w:val="Основной текст 2 Знак"/>
    <w:link w:val="2e"/>
    <w:uiPriority w:val="99"/>
    <w:semiHidden/>
    <w:rsid w:val="002F617A"/>
    <w:rPr>
      <w:sz w:val="22"/>
      <w:szCs w:val="22"/>
      <w:lang w:eastAsia="en-US"/>
    </w:rPr>
  </w:style>
  <w:style w:type="paragraph" w:styleId="2e">
    <w:name w:val="Body Text 2"/>
    <w:basedOn w:val="a2"/>
    <w:link w:val="2d"/>
    <w:uiPriority w:val="99"/>
    <w:semiHidden/>
    <w:rsid w:val="002F617A"/>
    <w:pPr>
      <w:spacing w:after="120" w:line="480" w:lineRule="auto"/>
    </w:pPr>
  </w:style>
  <w:style w:type="paragraph" w:styleId="2f">
    <w:name w:val="Body Text Indent 2"/>
    <w:basedOn w:val="a2"/>
    <w:link w:val="212"/>
    <w:uiPriority w:val="99"/>
    <w:semiHidden/>
    <w:rsid w:val="002F617A"/>
    <w:pPr>
      <w:spacing w:after="120" w:line="480" w:lineRule="auto"/>
      <w:ind w:left="283"/>
    </w:pPr>
  </w:style>
  <w:style w:type="character" w:customStyle="1" w:styleId="212">
    <w:name w:val="Основной текст с отступом 2 Знак1"/>
    <w:link w:val="2f"/>
    <w:uiPriority w:val="99"/>
    <w:semiHidden/>
    <w:locked/>
    <w:rsid w:val="002F617A"/>
    <w:rPr>
      <w:sz w:val="22"/>
      <w:szCs w:val="22"/>
      <w:lang w:eastAsia="en-US"/>
    </w:rPr>
  </w:style>
  <w:style w:type="character" w:customStyle="1" w:styleId="2f0">
    <w:name w:val="Основной текст с отступом 2 Знак"/>
    <w:uiPriority w:val="99"/>
    <w:semiHidden/>
    <w:rsid w:val="002F617A"/>
    <w:rPr>
      <w:sz w:val="22"/>
      <w:szCs w:val="22"/>
      <w:lang w:eastAsia="en-US"/>
    </w:rPr>
  </w:style>
  <w:style w:type="paragraph" w:customStyle="1" w:styleId="aff7">
    <w:name w:val="Название"/>
    <w:basedOn w:val="a2"/>
    <w:link w:val="aff8"/>
    <w:uiPriority w:val="10"/>
    <w:qFormat/>
    <w:locked/>
    <w:rsid w:val="002F617A"/>
    <w:pPr>
      <w:spacing w:after="0" w:line="240" w:lineRule="auto"/>
      <w:jc w:val="center"/>
    </w:pPr>
    <w:rPr>
      <w:rFonts w:ascii="Times New Roman" w:eastAsia="Times New Roman" w:hAnsi="Times New Roman"/>
      <w:b/>
      <w:sz w:val="28"/>
      <w:szCs w:val="20"/>
      <w:lang w:eastAsia="ru-RU"/>
    </w:rPr>
  </w:style>
  <w:style w:type="character" w:customStyle="1" w:styleId="aff8">
    <w:name w:val="Название Знак"/>
    <w:link w:val="aff7"/>
    <w:uiPriority w:val="10"/>
    <w:rsid w:val="002F617A"/>
    <w:rPr>
      <w:rFonts w:ascii="Times New Roman" w:eastAsia="Times New Roman" w:hAnsi="Times New Roman"/>
      <w:b/>
      <w:sz w:val="28"/>
    </w:rPr>
  </w:style>
  <w:style w:type="character" w:styleId="aff9">
    <w:name w:val="Emphasis"/>
    <w:qFormat/>
    <w:locked/>
    <w:rsid w:val="002F617A"/>
    <w:rPr>
      <w:rFonts w:cs="Times New Roman"/>
      <w:i/>
      <w:iCs/>
    </w:rPr>
  </w:style>
  <w:style w:type="paragraph" w:styleId="affa">
    <w:name w:val="Subtitle"/>
    <w:basedOn w:val="a2"/>
    <w:next w:val="a2"/>
    <w:link w:val="affb"/>
    <w:uiPriority w:val="99"/>
    <w:qFormat/>
    <w:locked/>
    <w:rsid w:val="002F617A"/>
    <w:pPr>
      <w:spacing w:after="60" w:line="240" w:lineRule="auto"/>
      <w:jc w:val="center"/>
      <w:outlineLvl w:val="1"/>
    </w:pPr>
    <w:rPr>
      <w:rFonts w:ascii="Cambria" w:eastAsia="Times New Roman" w:hAnsi="Cambria"/>
      <w:szCs w:val="24"/>
      <w:lang w:val="en-US"/>
    </w:rPr>
  </w:style>
  <w:style w:type="character" w:customStyle="1" w:styleId="affb">
    <w:name w:val="Подзаголовок Знак"/>
    <w:link w:val="affa"/>
    <w:uiPriority w:val="99"/>
    <w:rsid w:val="002F617A"/>
    <w:rPr>
      <w:rFonts w:ascii="Cambria" w:eastAsia="Times New Roman" w:hAnsi="Cambria"/>
      <w:sz w:val="24"/>
      <w:szCs w:val="24"/>
      <w:lang w:val="en-US" w:eastAsia="en-US"/>
    </w:rPr>
  </w:style>
  <w:style w:type="character" w:styleId="affc">
    <w:name w:val="Strong"/>
    <w:uiPriority w:val="22"/>
    <w:qFormat/>
    <w:locked/>
    <w:rsid w:val="002F617A"/>
    <w:rPr>
      <w:rFonts w:cs="Times New Roman"/>
      <w:b/>
      <w:bCs/>
    </w:rPr>
  </w:style>
  <w:style w:type="paragraph" w:styleId="2f1">
    <w:name w:val="Quote"/>
    <w:basedOn w:val="a2"/>
    <w:next w:val="a2"/>
    <w:link w:val="2f2"/>
    <w:uiPriority w:val="29"/>
    <w:qFormat/>
    <w:rsid w:val="002F617A"/>
    <w:pPr>
      <w:spacing w:after="0" w:line="240" w:lineRule="auto"/>
    </w:pPr>
    <w:rPr>
      <w:i/>
      <w:szCs w:val="24"/>
      <w:lang w:val="en-US"/>
    </w:rPr>
  </w:style>
  <w:style w:type="character" w:customStyle="1" w:styleId="2f2">
    <w:name w:val="Цитата 2 Знак"/>
    <w:link w:val="2f1"/>
    <w:uiPriority w:val="29"/>
    <w:rsid w:val="002F617A"/>
    <w:rPr>
      <w:i/>
      <w:sz w:val="24"/>
      <w:szCs w:val="24"/>
      <w:lang w:val="en-US" w:eastAsia="en-US"/>
    </w:rPr>
  </w:style>
  <w:style w:type="paragraph" w:styleId="affd">
    <w:name w:val="Intense Quote"/>
    <w:basedOn w:val="a2"/>
    <w:next w:val="a2"/>
    <w:link w:val="affe"/>
    <w:uiPriority w:val="30"/>
    <w:qFormat/>
    <w:rsid w:val="002F617A"/>
    <w:pPr>
      <w:spacing w:after="0" w:line="240" w:lineRule="auto"/>
      <w:ind w:left="720" w:right="720"/>
    </w:pPr>
    <w:rPr>
      <w:b/>
      <w:i/>
      <w:lang w:val="en-US"/>
    </w:rPr>
  </w:style>
  <w:style w:type="character" w:customStyle="1" w:styleId="affe">
    <w:name w:val="Выделенная цитата Знак"/>
    <w:link w:val="affd"/>
    <w:uiPriority w:val="30"/>
    <w:rsid w:val="002F617A"/>
    <w:rPr>
      <w:b/>
      <w:i/>
      <w:sz w:val="24"/>
      <w:szCs w:val="22"/>
      <w:lang w:val="en-US" w:eastAsia="en-US"/>
    </w:rPr>
  </w:style>
  <w:style w:type="character" w:styleId="afff">
    <w:name w:val="Subtle Emphasis"/>
    <w:uiPriority w:val="19"/>
    <w:qFormat/>
    <w:rsid w:val="002F617A"/>
    <w:rPr>
      <w:rFonts w:cs="Times New Roman"/>
      <w:i/>
      <w:color w:val="5A5A5A"/>
    </w:rPr>
  </w:style>
  <w:style w:type="character" w:styleId="afff0">
    <w:name w:val="Intense Emphasis"/>
    <w:uiPriority w:val="21"/>
    <w:qFormat/>
    <w:rsid w:val="002F617A"/>
    <w:rPr>
      <w:rFonts w:cs="Times New Roman"/>
      <w:b/>
      <w:i/>
      <w:sz w:val="24"/>
      <w:szCs w:val="24"/>
      <w:u w:val="single"/>
    </w:rPr>
  </w:style>
  <w:style w:type="character" w:styleId="afff1">
    <w:name w:val="Subtle Reference"/>
    <w:uiPriority w:val="31"/>
    <w:qFormat/>
    <w:rsid w:val="002F617A"/>
    <w:rPr>
      <w:rFonts w:cs="Times New Roman"/>
      <w:sz w:val="24"/>
      <w:szCs w:val="24"/>
      <w:u w:val="single"/>
    </w:rPr>
  </w:style>
  <w:style w:type="character" w:styleId="afff2">
    <w:name w:val="Intense Reference"/>
    <w:uiPriority w:val="32"/>
    <w:qFormat/>
    <w:rsid w:val="002F617A"/>
    <w:rPr>
      <w:rFonts w:cs="Times New Roman"/>
      <w:b/>
      <w:sz w:val="24"/>
      <w:u w:val="single"/>
    </w:rPr>
  </w:style>
  <w:style w:type="character" w:styleId="afff3">
    <w:name w:val="Book Title"/>
    <w:uiPriority w:val="33"/>
    <w:qFormat/>
    <w:rsid w:val="002F617A"/>
    <w:rPr>
      <w:rFonts w:ascii="Cambria" w:hAnsi="Cambria" w:cs="Times New Roman"/>
      <w:b/>
      <w:i/>
      <w:sz w:val="24"/>
      <w:szCs w:val="24"/>
    </w:rPr>
  </w:style>
  <w:style w:type="paragraph" w:customStyle="1" w:styleId="xl140">
    <w:name w:val="xl140"/>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1">
    <w:name w:val="xl141"/>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2"/>
    <w:uiPriority w:val="99"/>
    <w:rsid w:val="002F617A"/>
    <w:pPr>
      <w:spacing w:before="100" w:beforeAutospacing="1" w:after="100" w:afterAutospacing="1" w:line="240" w:lineRule="auto"/>
    </w:pPr>
    <w:rPr>
      <w:rFonts w:ascii="Times New Roman" w:eastAsia="Times New Roman" w:hAnsi="Times New Roman"/>
      <w:szCs w:val="24"/>
      <w:lang w:eastAsia="ru-RU"/>
    </w:rPr>
  </w:style>
  <w:style w:type="paragraph" w:customStyle="1" w:styleId="xl143">
    <w:name w:val="xl143"/>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4">
    <w:name w:val="xl144"/>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ru-RU"/>
    </w:rPr>
  </w:style>
  <w:style w:type="paragraph" w:customStyle="1" w:styleId="xl145">
    <w:name w:val="xl145"/>
    <w:basedOn w:val="a2"/>
    <w:uiPriority w:val="99"/>
    <w:rsid w:val="002F617A"/>
    <w:pPr>
      <w:shd w:val="clear" w:color="000000" w:fill="FFFF00"/>
      <w:spacing w:before="100" w:beforeAutospacing="1" w:after="100" w:afterAutospacing="1" w:line="240" w:lineRule="auto"/>
    </w:pPr>
    <w:rPr>
      <w:rFonts w:ascii="Times New Roman" w:eastAsia="Times New Roman" w:hAnsi="Times New Roman"/>
      <w:szCs w:val="24"/>
      <w:lang w:eastAsia="ru-RU"/>
    </w:rPr>
  </w:style>
  <w:style w:type="paragraph" w:customStyle="1" w:styleId="xl146">
    <w:name w:val="xl146"/>
    <w:basedOn w:val="a2"/>
    <w:uiPriority w:val="99"/>
    <w:rsid w:val="002F61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7">
    <w:name w:val="xl147"/>
    <w:basedOn w:val="a2"/>
    <w:uiPriority w:val="99"/>
    <w:rsid w:val="002F61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szCs w:val="24"/>
      <w:lang w:eastAsia="ru-RU"/>
    </w:rPr>
  </w:style>
  <w:style w:type="paragraph" w:customStyle="1" w:styleId="xl148">
    <w:name w:val="xl148"/>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9">
    <w:name w:val="xl14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0">
    <w:name w:val="xl150"/>
    <w:basedOn w:val="a2"/>
    <w:uiPriority w:val="99"/>
    <w:rsid w:val="002F61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1">
    <w:name w:val="xl151"/>
    <w:basedOn w:val="a2"/>
    <w:uiPriority w:val="99"/>
    <w:rsid w:val="002F617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2">
    <w:name w:val="xl152"/>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Cs w:val="24"/>
      <w:lang w:eastAsia="ru-RU"/>
    </w:rPr>
  </w:style>
  <w:style w:type="paragraph" w:customStyle="1" w:styleId="xl153">
    <w:name w:val="xl153"/>
    <w:basedOn w:val="a2"/>
    <w:uiPriority w:val="99"/>
    <w:rsid w:val="002F617A"/>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4">
    <w:name w:val="xl154"/>
    <w:basedOn w:val="a2"/>
    <w:uiPriority w:val="99"/>
    <w:rsid w:val="002F617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5">
    <w:name w:val="xl155"/>
    <w:basedOn w:val="a2"/>
    <w:uiPriority w:val="99"/>
    <w:rsid w:val="002F617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6">
    <w:name w:val="xl156"/>
    <w:basedOn w:val="a2"/>
    <w:uiPriority w:val="99"/>
    <w:rsid w:val="002F617A"/>
    <w:pPr>
      <w:pBdr>
        <w:top w:val="single" w:sz="4" w:space="0" w:color="auto"/>
        <w:left w:val="single" w:sz="4" w:space="0" w:color="auto"/>
        <w:bottom w:val="single" w:sz="4" w:space="0" w:color="auto"/>
        <w:right w:val="single" w:sz="4" w:space="0" w:color="auto"/>
      </w:pBdr>
      <w:shd w:val="clear" w:color="000000" w:fill="FF00FF"/>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7">
    <w:name w:val="xl157"/>
    <w:basedOn w:val="a2"/>
    <w:uiPriority w:val="99"/>
    <w:rsid w:val="002F617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w:eastAsia="Times New Roman" w:hAnsi="Times New Roman"/>
      <w:szCs w:val="24"/>
      <w:lang w:eastAsia="ru-RU"/>
    </w:rPr>
  </w:style>
  <w:style w:type="paragraph" w:customStyle="1" w:styleId="xl158">
    <w:name w:val="xl158"/>
    <w:basedOn w:val="a2"/>
    <w:uiPriority w:val="99"/>
    <w:rsid w:val="002F617A"/>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pPr>
    <w:rPr>
      <w:rFonts w:ascii="Times New Roman" w:eastAsia="Times New Roman" w:hAnsi="Times New Roman"/>
      <w:szCs w:val="24"/>
      <w:lang w:eastAsia="ru-RU"/>
    </w:rPr>
  </w:style>
  <w:style w:type="paragraph" w:customStyle="1" w:styleId="xl159">
    <w:name w:val="xl15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ru-RU"/>
    </w:rPr>
  </w:style>
  <w:style w:type="paragraph" w:customStyle="1" w:styleId="xl160">
    <w:name w:val="xl160"/>
    <w:basedOn w:val="a2"/>
    <w:uiPriority w:val="99"/>
    <w:rsid w:val="002F617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szCs w:val="24"/>
      <w:lang w:eastAsia="ru-RU"/>
    </w:rPr>
  </w:style>
  <w:style w:type="paragraph" w:customStyle="1" w:styleId="xl161">
    <w:name w:val="xl161"/>
    <w:basedOn w:val="a2"/>
    <w:uiPriority w:val="99"/>
    <w:rsid w:val="002F617A"/>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pPr>
    <w:rPr>
      <w:rFonts w:ascii="Times New Roman" w:eastAsia="Times New Roman" w:hAnsi="Times New Roman"/>
      <w:szCs w:val="24"/>
      <w:lang w:eastAsia="ru-RU"/>
    </w:rPr>
  </w:style>
  <w:style w:type="paragraph" w:customStyle="1" w:styleId="xl162">
    <w:name w:val="xl162"/>
    <w:basedOn w:val="a2"/>
    <w:uiPriority w:val="99"/>
    <w:rsid w:val="002F617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pPr>
    <w:rPr>
      <w:rFonts w:ascii="Times New Roman" w:eastAsia="Times New Roman" w:hAnsi="Times New Roman"/>
      <w:szCs w:val="24"/>
      <w:lang w:eastAsia="ru-RU"/>
    </w:rPr>
  </w:style>
  <w:style w:type="paragraph" w:customStyle="1" w:styleId="xl163">
    <w:name w:val="xl163"/>
    <w:basedOn w:val="a2"/>
    <w:uiPriority w:val="99"/>
    <w:rsid w:val="002F617A"/>
    <w:pPr>
      <w:pBdr>
        <w:top w:val="single" w:sz="4" w:space="0" w:color="auto"/>
        <w:left w:val="single" w:sz="4" w:space="0" w:color="auto"/>
        <w:bottom w:val="single" w:sz="4" w:space="0" w:color="auto"/>
        <w:right w:val="single" w:sz="4" w:space="0" w:color="auto"/>
      </w:pBdr>
      <w:shd w:val="clear" w:color="000000" w:fill="0000FF"/>
      <w:spacing w:before="100" w:beforeAutospacing="1" w:after="100" w:afterAutospacing="1" w:line="240" w:lineRule="auto"/>
    </w:pPr>
    <w:rPr>
      <w:rFonts w:ascii="Times New Roman" w:eastAsia="Times New Roman" w:hAnsi="Times New Roman"/>
      <w:szCs w:val="24"/>
      <w:lang w:eastAsia="ru-RU"/>
    </w:rPr>
  </w:style>
  <w:style w:type="paragraph" w:customStyle="1" w:styleId="xl164">
    <w:name w:val="xl164"/>
    <w:basedOn w:val="a2"/>
    <w:uiPriority w:val="99"/>
    <w:rsid w:val="002F617A"/>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pPr>
    <w:rPr>
      <w:rFonts w:ascii="Times New Roman" w:eastAsia="Times New Roman" w:hAnsi="Times New Roman"/>
      <w:szCs w:val="24"/>
      <w:lang w:eastAsia="ru-RU"/>
    </w:rPr>
  </w:style>
  <w:style w:type="paragraph" w:customStyle="1" w:styleId="xl165">
    <w:name w:val="xl165"/>
    <w:basedOn w:val="a2"/>
    <w:uiPriority w:val="99"/>
    <w:rsid w:val="002F617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pPr>
    <w:rPr>
      <w:rFonts w:ascii="Times New Roman" w:eastAsia="Times New Roman" w:hAnsi="Times New Roman"/>
      <w:szCs w:val="24"/>
      <w:lang w:eastAsia="ru-RU"/>
    </w:rPr>
  </w:style>
  <w:style w:type="paragraph" w:customStyle="1" w:styleId="xl166">
    <w:name w:val="xl166"/>
    <w:basedOn w:val="a2"/>
    <w:uiPriority w:val="99"/>
    <w:rsid w:val="002F617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ascii="Times New Roman" w:eastAsia="Times New Roman" w:hAnsi="Times New Roman"/>
      <w:szCs w:val="24"/>
      <w:lang w:eastAsia="ru-RU"/>
    </w:rPr>
  </w:style>
  <w:style w:type="paragraph" w:customStyle="1" w:styleId="xl167">
    <w:name w:val="xl167"/>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szCs w:val="24"/>
      <w:lang w:eastAsia="ru-RU"/>
    </w:rPr>
  </w:style>
  <w:style w:type="paragraph" w:customStyle="1" w:styleId="xl168">
    <w:name w:val="xl168"/>
    <w:basedOn w:val="a2"/>
    <w:uiPriority w:val="99"/>
    <w:rsid w:val="002F617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eastAsia="Times New Roman" w:hAnsi="Times New Roman"/>
      <w:szCs w:val="24"/>
      <w:lang w:eastAsia="ru-RU"/>
    </w:rPr>
  </w:style>
  <w:style w:type="paragraph" w:customStyle="1" w:styleId="xl64">
    <w:name w:val="xl64"/>
    <w:basedOn w:val="a2"/>
    <w:rsid w:val="002F617A"/>
    <w:pPr>
      <w:spacing w:before="100" w:beforeAutospacing="1" w:after="100" w:afterAutospacing="1" w:line="240" w:lineRule="auto"/>
      <w:jc w:val="center"/>
    </w:pPr>
    <w:rPr>
      <w:rFonts w:ascii="Times New Roman" w:eastAsia="Times New Roman" w:hAnsi="Times New Roman"/>
      <w:szCs w:val="24"/>
      <w:lang w:eastAsia="ru-RU"/>
    </w:rPr>
  </w:style>
  <w:style w:type="paragraph" w:customStyle="1" w:styleId="xl65">
    <w:name w:val="xl65"/>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6">
    <w:name w:val="xl66"/>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7">
    <w:name w:val="xl67"/>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8">
    <w:name w:val="xl68"/>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9">
    <w:name w:val="xl6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0">
    <w:name w:val="xl70"/>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1">
    <w:name w:val="xl71"/>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2">
    <w:name w:val="xl72"/>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3">
    <w:name w:val="xl73"/>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4">
    <w:name w:val="xl74"/>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3">
    <w:name w:val="xl63"/>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character" w:customStyle="1" w:styleId="ArialNarrow30">
    <w:name w:val="Колонтитул + Arial Narrow3"/>
    <w:aliases w:val="8 pt5,Не полужирный8"/>
    <w:uiPriority w:val="99"/>
    <w:rsid w:val="002F617A"/>
    <w:rPr>
      <w:rFonts w:ascii="Arial Narrow" w:hAnsi="Arial Narrow"/>
      <w:b/>
      <w:color w:val="000000"/>
      <w:spacing w:val="0"/>
      <w:w w:val="100"/>
      <w:position w:val="0"/>
      <w:sz w:val="16"/>
      <w:u w:val="none"/>
      <w:lang w:val="ru-RU"/>
    </w:rPr>
  </w:style>
  <w:style w:type="character" w:customStyle="1" w:styleId="ArialNarrow8pt">
    <w:name w:val="Колонтитул + Arial Narrow;8 pt;Не полужирный"/>
    <w:rsid w:val="002F617A"/>
    <w:rPr>
      <w:rFonts w:ascii="Arial Narrow" w:eastAsia="Arial Narrow" w:hAnsi="Arial Narrow" w:cs="Arial Narrow"/>
      <w:b/>
      <w:bCs/>
      <w:i w:val="0"/>
      <w:iCs w:val="0"/>
      <w:smallCaps w:val="0"/>
      <w:strike w:val="0"/>
      <w:color w:val="000000"/>
      <w:spacing w:val="0"/>
      <w:w w:val="100"/>
      <w:position w:val="0"/>
      <w:sz w:val="16"/>
      <w:szCs w:val="16"/>
      <w:u w:val="none"/>
      <w:lang w:val="ru-RU"/>
    </w:rPr>
  </w:style>
  <w:style w:type="character" w:styleId="afff4">
    <w:name w:val="annotation reference"/>
    <w:uiPriority w:val="99"/>
    <w:semiHidden/>
    <w:unhideWhenUsed/>
    <w:rsid w:val="00646121"/>
    <w:rPr>
      <w:sz w:val="16"/>
      <w:szCs w:val="16"/>
    </w:rPr>
  </w:style>
  <w:style w:type="paragraph" w:styleId="afff5">
    <w:name w:val="annotation text"/>
    <w:basedOn w:val="a2"/>
    <w:link w:val="afff6"/>
    <w:uiPriority w:val="99"/>
    <w:semiHidden/>
    <w:unhideWhenUsed/>
    <w:rsid w:val="00646121"/>
    <w:pPr>
      <w:spacing w:line="240" w:lineRule="auto"/>
    </w:pPr>
    <w:rPr>
      <w:sz w:val="20"/>
      <w:szCs w:val="20"/>
    </w:rPr>
  </w:style>
  <w:style w:type="character" w:customStyle="1" w:styleId="afff6">
    <w:name w:val="Текст примечания Знак"/>
    <w:link w:val="afff5"/>
    <w:uiPriority w:val="99"/>
    <w:semiHidden/>
    <w:rsid w:val="00646121"/>
    <w:rPr>
      <w:lang w:eastAsia="en-US"/>
    </w:rPr>
  </w:style>
  <w:style w:type="paragraph" w:styleId="afff7">
    <w:name w:val="annotation subject"/>
    <w:basedOn w:val="afff5"/>
    <w:next w:val="afff5"/>
    <w:link w:val="afff8"/>
    <w:uiPriority w:val="99"/>
    <w:semiHidden/>
    <w:unhideWhenUsed/>
    <w:rsid w:val="00646121"/>
    <w:rPr>
      <w:b/>
      <w:bCs/>
    </w:rPr>
  </w:style>
  <w:style w:type="character" w:customStyle="1" w:styleId="afff8">
    <w:name w:val="Тема примечания Знак"/>
    <w:link w:val="afff7"/>
    <w:uiPriority w:val="99"/>
    <w:semiHidden/>
    <w:rsid w:val="00646121"/>
    <w:rPr>
      <w:b/>
      <w:bCs/>
      <w:lang w:eastAsia="en-US"/>
    </w:rPr>
  </w:style>
  <w:style w:type="character" w:customStyle="1" w:styleId="213">
    <w:name w:val="Основной текст 2 Знак1"/>
    <w:uiPriority w:val="99"/>
    <w:semiHidden/>
    <w:rsid w:val="00F8198F"/>
    <w:rPr>
      <w:rFonts w:ascii="Calibri" w:eastAsia="Calibri" w:hAnsi="Calibri" w:cs="Times New Roman"/>
    </w:rPr>
  </w:style>
  <w:style w:type="paragraph" w:styleId="afff9">
    <w:name w:val="Normal (Web)"/>
    <w:basedOn w:val="a2"/>
    <w:uiPriority w:val="99"/>
    <w:semiHidden/>
    <w:unhideWhenUsed/>
    <w:rsid w:val="00E76D89"/>
    <w:pPr>
      <w:spacing w:before="100" w:beforeAutospacing="1" w:after="100" w:afterAutospacing="1" w:line="240" w:lineRule="auto"/>
    </w:pPr>
    <w:rPr>
      <w:rFonts w:ascii="Times New Roman" w:eastAsia="Times New Roman" w:hAnsi="Times New Roman"/>
      <w:szCs w:val="24"/>
      <w:lang w:eastAsia="ru-RU"/>
    </w:rPr>
  </w:style>
  <w:style w:type="paragraph" w:customStyle="1" w:styleId="afffa">
    <w:name w:val="Заголовок таблицы"/>
    <w:basedOn w:val="a2"/>
    <w:qFormat/>
    <w:rsid w:val="00992982"/>
    <w:pPr>
      <w:spacing w:after="0" w:line="240" w:lineRule="auto"/>
      <w:jc w:val="center"/>
    </w:pPr>
    <w:rPr>
      <w:rFonts w:ascii="Times New Roman" w:eastAsia="Times New Roman" w:hAnsi="Times New Roman"/>
      <w:b/>
      <w:bCs/>
      <w:color w:val="000000"/>
      <w:sz w:val="16"/>
      <w:szCs w:val="16"/>
      <w:lang w:eastAsia="ru-RU"/>
    </w:rPr>
  </w:style>
  <w:style w:type="paragraph" w:styleId="afffb">
    <w:name w:val="caption"/>
    <w:basedOn w:val="afffc"/>
    <w:next w:val="afffc"/>
    <w:link w:val="afffd"/>
    <w:uiPriority w:val="35"/>
    <w:unhideWhenUsed/>
    <w:qFormat/>
    <w:locked/>
    <w:rsid w:val="00E67576"/>
    <w:pPr>
      <w:spacing w:after="0" w:line="240" w:lineRule="auto"/>
      <w:ind w:firstLine="0"/>
      <w:jc w:val="left"/>
    </w:pPr>
    <w:rPr>
      <w:bCs/>
      <w:szCs w:val="18"/>
    </w:rPr>
  </w:style>
  <w:style w:type="character" w:customStyle="1" w:styleId="afffd">
    <w:name w:val="Название объекта Знак"/>
    <w:link w:val="afffb"/>
    <w:uiPriority w:val="35"/>
    <w:locked/>
    <w:rsid w:val="00E67576"/>
    <w:rPr>
      <w:rFonts w:ascii="Arial" w:hAnsi="Arial"/>
      <w:bCs/>
      <w:sz w:val="24"/>
      <w:szCs w:val="18"/>
    </w:rPr>
  </w:style>
  <w:style w:type="paragraph" w:customStyle="1" w:styleId="afffe">
    <w:name w:val="Мой Текст"/>
    <w:basedOn w:val="a2"/>
    <w:link w:val="affff"/>
    <w:qFormat/>
    <w:rsid w:val="005E507A"/>
    <w:pPr>
      <w:spacing w:before="120" w:after="0" w:line="300" w:lineRule="auto"/>
      <w:ind w:firstLine="567"/>
      <w:jc w:val="both"/>
    </w:pPr>
    <w:rPr>
      <w:rFonts w:ascii="Times New Roman" w:hAnsi="Times New Roman"/>
      <w:szCs w:val="28"/>
    </w:rPr>
  </w:style>
  <w:style w:type="character" w:customStyle="1" w:styleId="affff">
    <w:name w:val="Мой Текст Знак"/>
    <w:link w:val="afffe"/>
    <w:rsid w:val="005E507A"/>
    <w:rPr>
      <w:rFonts w:ascii="Times New Roman" w:hAnsi="Times New Roman"/>
      <w:sz w:val="24"/>
      <w:szCs w:val="28"/>
      <w:lang w:eastAsia="en-US"/>
    </w:rPr>
  </w:style>
  <w:style w:type="paragraph" w:customStyle="1" w:styleId="a1">
    <w:name w:val="Перечисление без номера"/>
    <w:basedOn w:val="afffe"/>
    <w:link w:val="affff0"/>
    <w:qFormat/>
    <w:rsid w:val="005E507A"/>
    <w:pPr>
      <w:numPr>
        <w:numId w:val="11"/>
      </w:numPr>
      <w:spacing w:before="0" w:line="360" w:lineRule="auto"/>
    </w:pPr>
  </w:style>
  <w:style w:type="character" w:customStyle="1" w:styleId="affff0">
    <w:name w:val="Перечисление без номера Знак"/>
    <w:link w:val="a1"/>
    <w:rsid w:val="005E507A"/>
    <w:rPr>
      <w:rFonts w:ascii="Times New Roman" w:hAnsi="Times New Roman"/>
      <w:sz w:val="24"/>
      <w:szCs w:val="28"/>
      <w:lang w:eastAsia="en-US"/>
    </w:rPr>
  </w:style>
  <w:style w:type="paragraph" w:styleId="HTML">
    <w:name w:val="HTML Preformatted"/>
    <w:basedOn w:val="a2"/>
    <w:link w:val="HTML0"/>
    <w:uiPriority w:val="99"/>
    <w:semiHidden/>
    <w:unhideWhenUsed/>
    <w:rsid w:val="005E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5E507A"/>
    <w:rPr>
      <w:rFonts w:ascii="Courier New" w:eastAsia="Times New Roman" w:hAnsi="Courier New" w:cs="Courier New"/>
    </w:rPr>
  </w:style>
  <w:style w:type="paragraph" w:styleId="affff1">
    <w:name w:val="footnote text"/>
    <w:basedOn w:val="a2"/>
    <w:link w:val="affff2"/>
    <w:uiPriority w:val="99"/>
    <w:semiHidden/>
    <w:unhideWhenUsed/>
    <w:rsid w:val="00834606"/>
    <w:rPr>
      <w:sz w:val="20"/>
      <w:szCs w:val="20"/>
    </w:rPr>
  </w:style>
  <w:style w:type="paragraph" w:styleId="affff3">
    <w:name w:val="table of figures"/>
    <w:basedOn w:val="a2"/>
    <w:next w:val="a2"/>
    <w:uiPriority w:val="99"/>
    <w:unhideWhenUsed/>
    <w:rsid w:val="0063579A"/>
    <w:pPr>
      <w:spacing w:before="120" w:after="120"/>
      <w:jc w:val="both"/>
    </w:pPr>
    <w:rPr>
      <w:rFonts w:ascii="Arial Narrow" w:hAnsi="Arial Narrow"/>
    </w:rPr>
  </w:style>
  <w:style w:type="character" w:customStyle="1" w:styleId="affff2">
    <w:name w:val="Текст сноски Знак"/>
    <w:link w:val="affff1"/>
    <w:uiPriority w:val="99"/>
    <w:semiHidden/>
    <w:rsid w:val="00834606"/>
    <w:rPr>
      <w:lang w:eastAsia="en-US"/>
    </w:rPr>
  </w:style>
  <w:style w:type="character" w:styleId="affff4">
    <w:name w:val="footnote reference"/>
    <w:uiPriority w:val="99"/>
    <w:semiHidden/>
    <w:unhideWhenUsed/>
    <w:rsid w:val="00834606"/>
    <w:rPr>
      <w:vertAlign w:val="superscript"/>
    </w:rPr>
  </w:style>
  <w:style w:type="character" w:customStyle="1" w:styleId="affff5">
    <w:name w:val="_Обычный Знак"/>
    <w:link w:val="afffc"/>
    <w:locked/>
    <w:rsid w:val="00EE6D66"/>
    <w:rPr>
      <w:rFonts w:ascii="Arial" w:hAnsi="Arial"/>
      <w:sz w:val="24"/>
      <w:szCs w:val="26"/>
    </w:rPr>
  </w:style>
  <w:style w:type="paragraph" w:customStyle="1" w:styleId="afffc">
    <w:name w:val="_Обычный"/>
    <w:basedOn w:val="af"/>
    <w:link w:val="affff5"/>
    <w:qFormat/>
    <w:rsid w:val="00EE6D66"/>
    <w:pPr>
      <w:spacing w:line="360" w:lineRule="auto"/>
      <w:ind w:left="0" w:firstLine="709"/>
      <w:jc w:val="both"/>
    </w:pPr>
    <w:rPr>
      <w:szCs w:val="26"/>
      <w:lang w:eastAsia="ru-RU"/>
    </w:rPr>
  </w:style>
  <w:style w:type="paragraph" w:customStyle="1" w:styleId="2f3">
    <w:name w:val="Стиль2"/>
    <w:basedOn w:val="1"/>
    <w:link w:val="2f4"/>
    <w:qFormat/>
    <w:rsid w:val="00EE6D66"/>
    <w:pPr>
      <w:numPr>
        <w:numId w:val="0"/>
      </w:numPr>
      <w:spacing w:after="240"/>
    </w:pPr>
    <w:rPr>
      <w:rFonts w:cs="Times New Roman"/>
      <w:color w:val="auto"/>
      <w:szCs w:val="28"/>
      <w:lang w:eastAsia="ru-RU"/>
    </w:rPr>
  </w:style>
  <w:style w:type="paragraph" w:customStyle="1" w:styleId="3e">
    <w:name w:val="Стиль3"/>
    <w:basedOn w:val="a2"/>
    <w:link w:val="3f"/>
    <w:qFormat/>
    <w:rsid w:val="00EE6D66"/>
    <w:pPr>
      <w:spacing w:after="240"/>
      <w:ind w:firstLine="708"/>
      <w:jc w:val="center"/>
    </w:pPr>
    <w:rPr>
      <w:rFonts w:cs="Arial"/>
      <w:color w:val="000000"/>
      <w:szCs w:val="24"/>
    </w:rPr>
  </w:style>
  <w:style w:type="character" w:customStyle="1" w:styleId="2f4">
    <w:name w:val="Стиль2 Знак"/>
    <w:link w:val="2f3"/>
    <w:qFormat/>
    <w:rsid w:val="00EE6D66"/>
    <w:rPr>
      <w:rFonts w:ascii="Arial Narrow" w:eastAsia="Times New Roman" w:hAnsi="Arial Narrow"/>
      <w:b/>
      <w:bCs/>
      <w:sz w:val="28"/>
      <w:szCs w:val="28"/>
    </w:rPr>
  </w:style>
  <w:style w:type="character" w:customStyle="1" w:styleId="3f">
    <w:name w:val="Стиль3 Знак"/>
    <w:link w:val="3e"/>
    <w:rsid w:val="00EE6D66"/>
    <w:rPr>
      <w:rFonts w:ascii="Arial" w:hAnsi="Arial" w:cs="Arial"/>
      <w:color w:val="000000"/>
      <w:sz w:val="24"/>
      <w:szCs w:val="24"/>
      <w:lang w:eastAsia="en-US"/>
    </w:rPr>
  </w:style>
  <w:style w:type="character" w:customStyle="1" w:styleId="af0">
    <w:name w:val="Абзац списка Знак"/>
    <w:aliases w:val="Введение Знак,3_Абзац списка Знак,СПИСКИ Знак"/>
    <w:link w:val="af"/>
    <w:uiPriority w:val="34"/>
    <w:rsid w:val="00E85B64"/>
    <w:rPr>
      <w:rFonts w:ascii="Arial" w:hAnsi="Arial"/>
      <w:sz w:val="24"/>
      <w:szCs w:val="22"/>
      <w:lang w:eastAsia="en-US"/>
    </w:rPr>
  </w:style>
  <w:style w:type="paragraph" w:customStyle="1" w:styleId="xl130">
    <w:name w:val="xl130"/>
    <w:basedOn w:val="a2"/>
    <w:rsid w:val="00767C6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cs="Arial"/>
      <w:sz w:val="16"/>
      <w:szCs w:val="16"/>
      <w:lang w:eastAsia="ru-RU"/>
    </w:rPr>
  </w:style>
  <w:style w:type="paragraph" w:styleId="affff6">
    <w:name w:val="Title"/>
    <w:basedOn w:val="a2"/>
    <w:next w:val="a2"/>
    <w:link w:val="affff7"/>
    <w:uiPriority w:val="10"/>
    <w:qFormat/>
    <w:locked/>
    <w:rsid w:val="003B1AC6"/>
    <w:pPr>
      <w:keepNext/>
      <w:spacing w:before="240" w:after="0"/>
      <w:contextualSpacing/>
    </w:pPr>
    <w:rPr>
      <w:rFonts w:eastAsia="Times New Roman" w:cstheme="majorBidi"/>
      <w:kern w:val="28"/>
      <w:szCs w:val="56"/>
    </w:rPr>
  </w:style>
  <w:style w:type="character" w:customStyle="1" w:styleId="affff7">
    <w:name w:val="Заголовок Знак"/>
    <w:basedOn w:val="a3"/>
    <w:link w:val="affff6"/>
    <w:uiPriority w:val="10"/>
    <w:rsid w:val="003B1AC6"/>
    <w:rPr>
      <w:rFonts w:ascii="Arial" w:eastAsia="Times New Roman" w:hAnsi="Arial" w:cstheme="majorBidi"/>
      <w:kern w:val="28"/>
      <w:sz w:val="24"/>
      <w:szCs w:val="56"/>
      <w:lang w:eastAsia="en-US"/>
    </w:rPr>
  </w:style>
  <w:style w:type="paragraph" w:customStyle="1" w:styleId="131276">
    <w:name w:val="Стиль Стиль 13 пт По ширине Первая строка:  127 см Перед:  6 пт + П..."/>
    <w:basedOn w:val="a2"/>
    <w:rsid w:val="00A01221"/>
    <w:pPr>
      <w:shd w:val="clear" w:color="auto" w:fill="FFFFFF"/>
      <w:spacing w:after="0" w:line="240" w:lineRule="auto"/>
      <w:ind w:firstLine="709"/>
      <w:jc w:val="both"/>
    </w:pPr>
    <w:rPr>
      <w:rFonts w:ascii="Times New Roman" w:eastAsia="Times New Roman" w:hAnsi="Times New Roman"/>
      <w:sz w:val="26"/>
      <w:szCs w:val="26"/>
      <w:lang w:eastAsia="ru-RU"/>
    </w:rPr>
  </w:style>
  <w:style w:type="paragraph" w:styleId="affff8">
    <w:name w:val="Body Text Indent"/>
    <w:basedOn w:val="a2"/>
    <w:link w:val="affff9"/>
    <w:uiPriority w:val="99"/>
    <w:semiHidden/>
    <w:unhideWhenUsed/>
    <w:rsid w:val="00574406"/>
    <w:pPr>
      <w:spacing w:after="120"/>
      <w:ind w:left="283"/>
    </w:pPr>
  </w:style>
  <w:style w:type="character" w:customStyle="1" w:styleId="affff9">
    <w:name w:val="Основной текст с отступом Знак"/>
    <w:basedOn w:val="a3"/>
    <w:link w:val="affff8"/>
    <w:uiPriority w:val="99"/>
    <w:semiHidden/>
    <w:rsid w:val="00574406"/>
    <w:rPr>
      <w:rFonts w:ascii="Arial" w:hAnsi="Arial"/>
      <w:sz w:val="24"/>
      <w:szCs w:val="22"/>
      <w:lang w:eastAsia="en-US"/>
    </w:rPr>
  </w:style>
  <w:style w:type="paragraph" w:customStyle="1" w:styleId="1312760">
    <w:name w:val="Стиль 13 пт По ширине Первая строка:  127 см Перед:  6 пт"/>
    <w:basedOn w:val="a2"/>
    <w:rsid w:val="00574406"/>
    <w:pPr>
      <w:shd w:val="clear" w:color="auto" w:fill="FFFFFF"/>
      <w:spacing w:after="0" w:line="240" w:lineRule="auto"/>
      <w:ind w:firstLine="709"/>
      <w:jc w:val="both"/>
    </w:pPr>
    <w:rPr>
      <w:rFonts w:ascii="Times New Roman" w:eastAsia="Times New Roman" w:hAnsi="Times New Roman"/>
      <w:sz w:val="26"/>
      <w:szCs w:val="26"/>
      <w:lang w:eastAsia="ru-RU"/>
    </w:rPr>
  </w:style>
  <w:style w:type="character" w:styleId="HTML1">
    <w:name w:val="HTML Cite"/>
    <w:basedOn w:val="a3"/>
    <w:uiPriority w:val="99"/>
    <w:semiHidden/>
    <w:unhideWhenUsed/>
    <w:rsid w:val="000363E5"/>
    <w:rPr>
      <w:i/>
      <w:iCs/>
    </w:rPr>
  </w:style>
  <w:style w:type="character" w:customStyle="1" w:styleId="aff6">
    <w:name w:val="Без интервала Знак"/>
    <w:link w:val="aff5"/>
    <w:uiPriority w:val="99"/>
    <w:locked/>
    <w:rsid w:val="006C75F7"/>
    <w:rPr>
      <w:rFonts w:ascii="Courier New" w:hAnsi="Courier New" w:cs="Courier New"/>
      <w:color w:val="000000"/>
      <w:sz w:val="24"/>
      <w:szCs w:val="24"/>
    </w:rPr>
  </w:style>
  <w:style w:type="character" w:customStyle="1" w:styleId="js-phone-number">
    <w:name w:val="js-phone-number"/>
    <w:basedOn w:val="a3"/>
    <w:rsid w:val="007F5F17"/>
  </w:style>
  <w:style w:type="paragraph" w:customStyle="1" w:styleId="affffa">
    <w:name w:val="!!!ТС Основной текст"/>
    <w:basedOn w:val="a2"/>
    <w:rsid w:val="0059650F"/>
    <w:pPr>
      <w:suppressAutoHyphens/>
      <w:spacing w:after="0" w:line="360" w:lineRule="auto"/>
      <w:ind w:firstLine="709"/>
      <w:jc w:val="both"/>
    </w:pPr>
    <w:rPr>
      <w:rFonts w:ascii="Times New Roman" w:eastAsiaTheme="minorHAnsi" w:hAnsi="Times New Roman"/>
      <w:sz w:val="28"/>
      <w:szCs w:val="28"/>
    </w:rPr>
  </w:style>
  <w:style w:type="paragraph" w:customStyle="1" w:styleId="affffb">
    <w:name w:val="ТС Основной текст"/>
    <w:basedOn w:val="a2"/>
    <w:rsid w:val="001A12C3"/>
    <w:pPr>
      <w:suppressAutoHyphens/>
      <w:spacing w:after="0" w:line="360" w:lineRule="auto"/>
      <w:ind w:firstLine="567"/>
      <w:jc w:val="both"/>
    </w:pPr>
    <w:rPr>
      <w:rFonts w:ascii="Times New Roman" w:eastAsiaTheme="minorHAnsi" w:hAnsi="Times New Roman"/>
      <w:color w:val="000000"/>
      <w:sz w:val="28"/>
    </w:rPr>
  </w:style>
  <w:style w:type="paragraph" w:customStyle="1" w:styleId="affffc">
    <w:name w:val="ТС Текст"/>
    <w:basedOn w:val="a2"/>
    <w:link w:val="affffd"/>
    <w:qFormat/>
    <w:rsid w:val="0019236F"/>
    <w:pPr>
      <w:spacing w:after="0" w:line="360" w:lineRule="auto"/>
      <w:ind w:firstLine="567"/>
      <w:jc w:val="both"/>
    </w:pPr>
    <w:rPr>
      <w:rFonts w:ascii="Times New Roman" w:eastAsiaTheme="minorHAnsi" w:hAnsi="Times New Roman"/>
      <w:sz w:val="28"/>
      <w:szCs w:val="28"/>
    </w:rPr>
  </w:style>
  <w:style w:type="character" w:customStyle="1" w:styleId="affffd">
    <w:name w:val="ТС Текст Знак"/>
    <w:basedOn w:val="a3"/>
    <w:link w:val="affffc"/>
    <w:rsid w:val="0019236F"/>
    <w:rPr>
      <w:rFonts w:ascii="Times New Roman" w:eastAsiaTheme="minorHAnsi" w:hAnsi="Times New Roman"/>
      <w:sz w:val="28"/>
      <w:szCs w:val="28"/>
      <w:lang w:eastAsia="en-US"/>
    </w:rPr>
  </w:style>
  <w:style w:type="paragraph" w:customStyle="1" w:styleId="affffe">
    <w:name w:val="Таблица название"/>
    <w:basedOn w:val="a2"/>
    <w:link w:val="afffff"/>
    <w:qFormat/>
    <w:rsid w:val="0019236F"/>
    <w:pPr>
      <w:keepNext/>
      <w:suppressAutoHyphens/>
      <w:spacing w:before="240" w:after="120" w:line="240" w:lineRule="auto"/>
      <w:ind w:right="170"/>
    </w:pPr>
    <w:rPr>
      <w:rFonts w:ascii="Times New Roman" w:eastAsiaTheme="minorHAnsi" w:hAnsi="Times New Roman" w:cstheme="minorBidi"/>
      <w:bCs/>
      <w:color w:val="000000" w:themeColor="text1"/>
      <w:sz w:val="18"/>
      <w:szCs w:val="18"/>
    </w:rPr>
  </w:style>
  <w:style w:type="paragraph" w:customStyle="1" w:styleId="105">
    <w:name w:val="10 Таблица"/>
    <w:basedOn w:val="a2"/>
    <w:link w:val="106"/>
    <w:qFormat/>
    <w:rsid w:val="0019236F"/>
    <w:pPr>
      <w:spacing w:after="0" w:line="240" w:lineRule="auto"/>
      <w:jc w:val="center"/>
    </w:pPr>
    <w:rPr>
      <w:rFonts w:ascii="Times New Roman" w:eastAsiaTheme="minorHAnsi" w:hAnsi="Times New Roman"/>
      <w:sz w:val="20"/>
      <w:szCs w:val="20"/>
    </w:rPr>
  </w:style>
  <w:style w:type="character" w:customStyle="1" w:styleId="afffff">
    <w:name w:val="Таблица название Знак"/>
    <w:basedOn w:val="a3"/>
    <w:link w:val="affffe"/>
    <w:rsid w:val="0019236F"/>
    <w:rPr>
      <w:rFonts w:ascii="Times New Roman" w:eastAsiaTheme="minorHAnsi" w:hAnsi="Times New Roman" w:cstheme="minorBidi"/>
      <w:bCs/>
      <w:color w:val="000000" w:themeColor="text1"/>
      <w:sz w:val="18"/>
      <w:szCs w:val="18"/>
      <w:lang w:eastAsia="en-US"/>
    </w:rPr>
  </w:style>
  <w:style w:type="character" w:customStyle="1" w:styleId="106">
    <w:name w:val="10 Таблица Знак"/>
    <w:basedOn w:val="a3"/>
    <w:link w:val="105"/>
    <w:rsid w:val="0019236F"/>
    <w:rPr>
      <w:rFonts w:ascii="Times New Roman" w:eastAsiaTheme="minorHAnsi" w:hAnsi="Times New Roman"/>
      <w:lang w:eastAsia="en-US"/>
    </w:rPr>
  </w:style>
  <w:style w:type="numbering" w:customStyle="1" w:styleId="233">
    <w:name w:val="Стиль233"/>
    <w:rsid w:val="0019236F"/>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68764">
      <w:bodyDiv w:val="1"/>
      <w:marLeft w:val="0"/>
      <w:marRight w:val="0"/>
      <w:marTop w:val="0"/>
      <w:marBottom w:val="0"/>
      <w:divBdr>
        <w:top w:val="none" w:sz="0" w:space="0" w:color="auto"/>
        <w:left w:val="none" w:sz="0" w:space="0" w:color="auto"/>
        <w:bottom w:val="none" w:sz="0" w:space="0" w:color="auto"/>
        <w:right w:val="none" w:sz="0" w:space="0" w:color="auto"/>
      </w:divBdr>
    </w:div>
    <w:div w:id="230893959">
      <w:bodyDiv w:val="1"/>
      <w:marLeft w:val="0"/>
      <w:marRight w:val="0"/>
      <w:marTop w:val="0"/>
      <w:marBottom w:val="0"/>
      <w:divBdr>
        <w:top w:val="none" w:sz="0" w:space="0" w:color="auto"/>
        <w:left w:val="none" w:sz="0" w:space="0" w:color="auto"/>
        <w:bottom w:val="none" w:sz="0" w:space="0" w:color="auto"/>
        <w:right w:val="none" w:sz="0" w:space="0" w:color="auto"/>
      </w:divBdr>
    </w:div>
    <w:div w:id="307126190">
      <w:bodyDiv w:val="1"/>
      <w:marLeft w:val="0"/>
      <w:marRight w:val="0"/>
      <w:marTop w:val="0"/>
      <w:marBottom w:val="0"/>
      <w:divBdr>
        <w:top w:val="none" w:sz="0" w:space="0" w:color="auto"/>
        <w:left w:val="none" w:sz="0" w:space="0" w:color="auto"/>
        <w:bottom w:val="none" w:sz="0" w:space="0" w:color="auto"/>
        <w:right w:val="none" w:sz="0" w:space="0" w:color="auto"/>
      </w:divBdr>
    </w:div>
    <w:div w:id="328564645">
      <w:bodyDiv w:val="1"/>
      <w:marLeft w:val="0"/>
      <w:marRight w:val="0"/>
      <w:marTop w:val="0"/>
      <w:marBottom w:val="0"/>
      <w:divBdr>
        <w:top w:val="none" w:sz="0" w:space="0" w:color="auto"/>
        <w:left w:val="none" w:sz="0" w:space="0" w:color="auto"/>
        <w:bottom w:val="none" w:sz="0" w:space="0" w:color="auto"/>
        <w:right w:val="none" w:sz="0" w:space="0" w:color="auto"/>
      </w:divBdr>
    </w:div>
    <w:div w:id="352726670">
      <w:bodyDiv w:val="1"/>
      <w:marLeft w:val="0"/>
      <w:marRight w:val="0"/>
      <w:marTop w:val="0"/>
      <w:marBottom w:val="0"/>
      <w:divBdr>
        <w:top w:val="none" w:sz="0" w:space="0" w:color="auto"/>
        <w:left w:val="none" w:sz="0" w:space="0" w:color="auto"/>
        <w:bottom w:val="none" w:sz="0" w:space="0" w:color="auto"/>
        <w:right w:val="none" w:sz="0" w:space="0" w:color="auto"/>
      </w:divBdr>
    </w:div>
    <w:div w:id="402719696">
      <w:marLeft w:val="0"/>
      <w:marRight w:val="0"/>
      <w:marTop w:val="0"/>
      <w:marBottom w:val="0"/>
      <w:divBdr>
        <w:top w:val="none" w:sz="0" w:space="0" w:color="auto"/>
        <w:left w:val="none" w:sz="0" w:space="0" w:color="auto"/>
        <w:bottom w:val="none" w:sz="0" w:space="0" w:color="auto"/>
        <w:right w:val="none" w:sz="0" w:space="0" w:color="auto"/>
      </w:divBdr>
    </w:div>
    <w:div w:id="402719697">
      <w:marLeft w:val="0"/>
      <w:marRight w:val="0"/>
      <w:marTop w:val="0"/>
      <w:marBottom w:val="0"/>
      <w:divBdr>
        <w:top w:val="none" w:sz="0" w:space="0" w:color="auto"/>
        <w:left w:val="none" w:sz="0" w:space="0" w:color="auto"/>
        <w:bottom w:val="none" w:sz="0" w:space="0" w:color="auto"/>
        <w:right w:val="none" w:sz="0" w:space="0" w:color="auto"/>
      </w:divBdr>
    </w:div>
    <w:div w:id="557979382">
      <w:bodyDiv w:val="1"/>
      <w:marLeft w:val="0"/>
      <w:marRight w:val="0"/>
      <w:marTop w:val="0"/>
      <w:marBottom w:val="0"/>
      <w:divBdr>
        <w:top w:val="none" w:sz="0" w:space="0" w:color="auto"/>
        <w:left w:val="none" w:sz="0" w:space="0" w:color="auto"/>
        <w:bottom w:val="none" w:sz="0" w:space="0" w:color="auto"/>
        <w:right w:val="none" w:sz="0" w:space="0" w:color="auto"/>
      </w:divBdr>
    </w:div>
    <w:div w:id="574824539">
      <w:bodyDiv w:val="1"/>
      <w:marLeft w:val="0"/>
      <w:marRight w:val="0"/>
      <w:marTop w:val="0"/>
      <w:marBottom w:val="0"/>
      <w:divBdr>
        <w:top w:val="none" w:sz="0" w:space="0" w:color="auto"/>
        <w:left w:val="none" w:sz="0" w:space="0" w:color="auto"/>
        <w:bottom w:val="none" w:sz="0" w:space="0" w:color="auto"/>
        <w:right w:val="none" w:sz="0" w:space="0" w:color="auto"/>
      </w:divBdr>
    </w:div>
    <w:div w:id="627324637">
      <w:bodyDiv w:val="1"/>
      <w:marLeft w:val="0"/>
      <w:marRight w:val="0"/>
      <w:marTop w:val="0"/>
      <w:marBottom w:val="0"/>
      <w:divBdr>
        <w:top w:val="none" w:sz="0" w:space="0" w:color="auto"/>
        <w:left w:val="none" w:sz="0" w:space="0" w:color="auto"/>
        <w:bottom w:val="none" w:sz="0" w:space="0" w:color="auto"/>
        <w:right w:val="none" w:sz="0" w:space="0" w:color="auto"/>
      </w:divBdr>
    </w:div>
    <w:div w:id="811219720">
      <w:bodyDiv w:val="1"/>
      <w:marLeft w:val="0"/>
      <w:marRight w:val="0"/>
      <w:marTop w:val="0"/>
      <w:marBottom w:val="0"/>
      <w:divBdr>
        <w:top w:val="none" w:sz="0" w:space="0" w:color="auto"/>
        <w:left w:val="none" w:sz="0" w:space="0" w:color="auto"/>
        <w:bottom w:val="none" w:sz="0" w:space="0" w:color="auto"/>
        <w:right w:val="none" w:sz="0" w:space="0" w:color="auto"/>
      </w:divBdr>
      <w:divsChild>
        <w:div w:id="532764099">
          <w:marLeft w:val="0"/>
          <w:marRight w:val="0"/>
          <w:marTop w:val="0"/>
          <w:marBottom w:val="0"/>
          <w:divBdr>
            <w:top w:val="none" w:sz="0" w:space="0" w:color="auto"/>
            <w:left w:val="none" w:sz="0" w:space="0" w:color="auto"/>
            <w:bottom w:val="none" w:sz="0" w:space="0" w:color="auto"/>
            <w:right w:val="none" w:sz="0" w:space="0" w:color="auto"/>
          </w:divBdr>
          <w:divsChild>
            <w:div w:id="1117337374">
              <w:marLeft w:val="0"/>
              <w:marRight w:val="0"/>
              <w:marTop w:val="0"/>
              <w:marBottom w:val="0"/>
              <w:divBdr>
                <w:top w:val="none" w:sz="0" w:space="0" w:color="auto"/>
                <w:left w:val="none" w:sz="0" w:space="0" w:color="auto"/>
                <w:bottom w:val="none" w:sz="0" w:space="0" w:color="auto"/>
                <w:right w:val="none" w:sz="0" w:space="0" w:color="auto"/>
              </w:divBdr>
            </w:div>
            <w:div w:id="1082071006">
              <w:marLeft w:val="0"/>
              <w:marRight w:val="0"/>
              <w:marTop w:val="0"/>
              <w:marBottom w:val="0"/>
              <w:divBdr>
                <w:top w:val="none" w:sz="0" w:space="0" w:color="auto"/>
                <w:left w:val="none" w:sz="0" w:space="0" w:color="auto"/>
                <w:bottom w:val="none" w:sz="0" w:space="0" w:color="auto"/>
                <w:right w:val="none" w:sz="0" w:space="0" w:color="auto"/>
              </w:divBdr>
              <w:divsChild>
                <w:div w:id="316694283">
                  <w:marLeft w:val="0"/>
                  <w:marRight w:val="0"/>
                  <w:marTop w:val="0"/>
                  <w:marBottom w:val="0"/>
                  <w:divBdr>
                    <w:top w:val="none" w:sz="0" w:space="0" w:color="auto"/>
                    <w:left w:val="none" w:sz="0" w:space="0" w:color="auto"/>
                    <w:bottom w:val="none" w:sz="0" w:space="0" w:color="auto"/>
                    <w:right w:val="none" w:sz="0" w:space="0" w:color="auto"/>
                  </w:divBdr>
                  <w:divsChild>
                    <w:div w:id="116316321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956638885">
      <w:bodyDiv w:val="1"/>
      <w:marLeft w:val="0"/>
      <w:marRight w:val="0"/>
      <w:marTop w:val="0"/>
      <w:marBottom w:val="0"/>
      <w:divBdr>
        <w:top w:val="none" w:sz="0" w:space="0" w:color="auto"/>
        <w:left w:val="none" w:sz="0" w:space="0" w:color="auto"/>
        <w:bottom w:val="none" w:sz="0" w:space="0" w:color="auto"/>
        <w:right w:val="none" w:sz="0" w:space="0" w:color="auto"/>
      </w:divBdr>
    </w:div>
    <w:div w:id="1276792866">
      <w:bodyDiv w:val="1"/>
      <w:marLeft w:val="0"/>
      <w:marRight w:val="0"/>
      <w:marTop w:val="0"/>
      <w:marBottom w:val="0"/>
      <w:divBdr>
        <w:top w:val="none" w:sz="0" w:space="0" w:color="auto"/>
        <w:left w:val="none" w:sz="0" w:space="0" w:color="auto"/>
        <w:bottom w:val="none" w:sz="0" w:space="0" w:color="auto"/>
        <w:right w:val="none" w:sz="0" w:space="0" w:color="auto"/>
      </w:divBdr>
    </w:div>
    <w:div w:id="1375231728">
      <w:bodyDiv w:val="1"/>
      <w:marLeft w:val="0"/>
      <w:marRight w:val="0"/>
      <w:marTop w:val="0"/>
      <w:marBottom w:val="0"/>
      <w:divBdr>
        <w:top w:val="none" w:sz="0" w:space="0" w:color="auto"/>
        <w:left w:val="none" w:sz="0" w:space="0" w:color="auto"/>
        <w:bottom w:val="none" w:sz="0" w:space="0" w:color="auto"/>
        <w:right w:val="none" w:sz="0" w:space="0" w:color="auto"/>
      </w:divBdr>
      <w:divsChild>
        <w:div w:id="451557649">
          <w:marLeft w:val="0"/>
          <w:marRight w:val="0"/>
          <w:marTop w:val="0"/>
          <w:marBottom w:val="0"/>
          <w:divBdr>
            <w:top w:val="none" w:sz="0" w:space="0" w:color="auto"/>
            <w:left w:val="none" w:sz="0" w:space="0" w:color="auto"/>
            <w:bottom w:val="none" w:sz="0" w:space="0" w:color="auto"/>
            <w:right w:val="none" w:sz="0" w:space="0" w:color="auto"/>
          </w:divBdr>
          <w:divsChild>
            <w:div w:id="375274932">
              <w:marLeft w:val="0"/>
              <w:marRight w:val="0"/>
              <w:marTop w:val="0"/>
              <w:marBottom w:val="0"/>
              <w:divBdr>
                <w:top w:val="none" w:sz="0" w:space="0" w:color="auto"/>
                <w:left w:val="none" w:sz="0" w:space="0" w:color="auto"/>
                <w:bottom w:val="none" w:sz="0" w:space="0" w:color="auto"/>
                <w:right w:val="none" w:sz="0" w:space="0" w:color="auto"/>
              </w:divBdr>
            </w:div>
            <w:div w:id="1601982590">
              <w:marLeft w:val="0"/>
              <w:marRight w:val="0"/>
              <w:marTop w:val="0"/>
              <w:marBottom w:val="0"/>
              <w:divBdr>
                <w:top w:val="none" w:sz="0" w:space="0" w:color="auto"/>
                <w:left w:val="none" w:sz="0" w:space="0" w:color="auto"/>
                <w:bottom w:val="none" w:sz="0" w:space="0" w:color="auto"/>
                <w:right w:val="none" w:sz="0" w:space="0" w:color="auto"/>
              </w:divBdr>
              <w:divsChild>
                <w:div w:id="1424884228">
                  <w:marLeft w:val="0"/>
                  <w:marRight w:val="0"/>
                  <w:marTop w:val="0"/>
                  <w:marBottom w:val="0"/>
                  <w:divBdr>
                    <w:top w:val="none" w:sz="0" w:space="0" w:color="auto"/>
                    <w:left w:val="none" w:sz="0" w:space="0" w:color="auto"/>
                    <w:bottom w:val="none" w:sz="0" w:space="0" w:color="auto"/>
                    <w:right w:val="none" w:sz="0" w:space="0" w:color="auto"/>
                  </w:divBdr>
                  <w:divsChild>
                    <w:div w:id="49159989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1444151493">
      <w:bodyDiv w:val="1"/>
      <w:marLeft w:val="0"/>
      <w:marRight w:val="0"/>
      <w:marTop w:val="0"/>
      <w:marBottom w:val="0"/>
      <w:divBdr>
        <w:top w:val="none" w:sz="0" w:space="0" w:color="auto"/>
        <w:left w:val="none" w:sz="0" w:space="0" w:color="auto"/>
        <w:bottom w:val="none" w:sz="0" w:space="0" w:color="auto"/>
        <w:right w:val="none" w:sz="0" w:space="0" w:color="auto"/>
      </w:divBdr>
    </w:div>
    <w:div w:id="1772313549">
      <w:bodyDiv w:val="1"/>
      <w:marLeft w:val="0"/>
      <w:marRight w:val="0"/>
      <w:marTop w:val="0"/>
      <w:marBottom w:val="0"/>
      <w:divBdr>
        <w:top w:val="none" w:sz="0" w:space="0" w:color="auto"/>
        <w:left w:val="none" w:sz="0" w:space="0" w:color="auto"/>
        <w:bottom w:val="none" w:sz="0" w:space="0" w:color="auto"/>
        <w:right w:val="none" w:sz="0" w:space="0" w:color="auto"/>
      </w:divBdr>
    </w:div>
    <w:div w:id="1818913211">
      <w:bodyDiv w:val="1"/>
      <w:marLeft w:val="0"/>
      <w:marRight w:val="0"/>
      <w:marTop w:val="0"/>
      <w:marBottom w:val="0"/>
      <w:divBdr>
        <w:top w:val="none" w:sz="0" w:space="0" w:color="auto"/>
        <w:left w:val="none" w:sz="0" w:space="0" w:color="auto"/>
        <w:bottom w:val="none" w:sz="0" w:space="0" w:color="auto"/>
        <w:right w:val="none" w:sz="0" w:space="0" w:color="auto"/>
      </w:divBdr>
    </w:div>
    <w:div w:id="2034577509">
      <w:bodyDiv w:val="1"/>
      <w:marLeft w:val="0"/>
      <w:marRight w:val="0"/>
      <w:marTop w:val="0"/>
      <w:marBottom w:val="0"/>
      <w:divBdr>
        <w:top w:val="none" w:sz="0" w:space="0" w:color="auto"/>
        <w:left w:val="none" w:sz="0" w:space="0" w:color="auto"/>
        <w:bottom w:val="none" w:sz="0" w:space="0" w:color="auto"/>
        <w:right w:val="none" w:sz="0" w:space="0" w:color="auto"/>
      </w:divBdr>
    </w:div>
    <w:div w:id="2077893748">
      <w:bodyDiv w:val="1"/>
      <w:marLeft w:val="0"/>
      <w:marRight w:val="0"/>
      <w:marTop w:val="0"/>
      <w:marBottom w:val="0"/>
      <w:divBdr>
        <w:top w:val="none" w:sz="0" w:space="0" w:color="auto"/>
        <w:left w:val="none" w:sz="0" w:space="0" w:color="auto"/>
        <w:bottom w:val="none" w:sz="0" w:space="0" w:color="auto"/>
        <w:right w:val="none" w:sz="0" w:space="0" w:color="auto"/>
      </w:divBdr>
    </w:div>
    <w:div w:id="2098673119">
      <w:bodyDiv w:val="1"/>
      <w:marLeft w:val="0"/>
      <w:marRight w:val="0"/>
      <w:marTop w:val="0"/>
      <w:marBottom w:val="0"/>
      <w:divBdr>
        <w:top w:val="none" w:sz="0" w:space="0" w:color="auto"/>
        <w:left w:val="none" w:sz="0" w:space="0" w:color="auto"/>
        <w:bottom w:val="none" w:sz="0" w:space="0" w:color="auto"/>
        <w:right w:val="none" w:sz="0" w:space="0" w:color="auto"/>
      </w:divBdr>
    </w:div>
    <w:div w:id="211393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22D4B-CE03-49E8-9767-F6492BECD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1776</TotalTime>
  <Pages>1</Pages>
  <Words>5245</Words>
  <Characters>29902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35077</CharactersWithSpaces>
  <SharedDoc>false</SharedDoc>
  <HLinks>
    <vt:vector size="168" baseType="variant">
      <vt:variant>
        <vt:i4>8192060</vt:i4>
      </vt:variant>
      <vt:variant>
        <vt:i4>183</vt:i4>
      </vt:variant>
      <vt:variant>
        <vt:i4>0</vt:i4>
      </vt:variant>
      <vt:variant>
        <vt:i4>5</vt:i4>
      </vt:variant>
      <vt:variant>
        <vt:lpwstr>https://www.admin.tomsk.ru/site/core.nsf/86e17c84f111581147257a87003b94c5/15c00dbabd3b21c047257d0b00149c90/$FILE/%D0%9F%D1%80%D0%B8%D0%BA%D0%B0%D0%B7 %D0%9C%D0%B8%D0%BD%D1%8D%D0%BD%D0%B5%D1%80%D0%B3%D0%BE %D0%A0%D0%BE%D1%81%D1%81%D0%B8%D0%B8 %D0%BE%D1%82 19.08.2021 %E2%84%96 785 %D0%9E %D1%81%D1%85%D0%B5%D0%BC%D0%B5 %D1%82%D1%81%D0%BD %D0%A2%D0%BE%D0%BC%D1%81%D0%BA%D0%B0.pdf</vt:lpwstr>
      </vt:variant>
      <vt:variant>
        <vt:lpwstr/>
      </vt:variant>
      <vt:variant>
        <vt:i4>1441841</vt:i4>
      </vt:variant>
      <vt:variant>
        <vt:i4>164</vt:i4>
      </vt:variant>
      <vt:variant>
        <vt:i4>0</vt:i4>
      </vt:variant>
      <vt:variant>
        <vt:i4>5</vt:i4>
      </vt:variant>
      <vt:variant>
        <vt:lpwstr/>
      </vt:variant>
      <vt:variant>
        <vt:lpwstr>_Toc101105156</vt:lpwstr>
      </vt:variant>
      <vt:variant>
        <vt:i4>1441841</vt:i4>
      </vt:variant>
      <vt:variant>
        <vt:i4>158</vt:i4>
      </vt:variant>
      <vt:variant>
        <vt:i4>0</vt:i4>
      </vt:variant>
      <vt:variant>
        <vt:i4>5</vt:i4>
      </vt:variant>
      <vt:variant>
        <vt:lpwstr/>
      </vt:variant>
      <vt:variant>
        <vt:lpwstr>_Toc101105155</vt:lpwstr>
      </vt:variant>
      <vt:variant>
        <vt:i4>1441841</vt:i4>
      </vt:variant>
      <vt:variant>
        <vt:i4>152</vt:i4>
      </vt:variant>
      <vt:variant>
        <vt:i4>0</vt:i4>
      </vt:variant>
      <vt:variant>
        <vt:i4>5</vt:i4>
      </vt:variant>
      <vt:variant>
        <vt:lpwstr/>
      </vt:variant>
      <vt:variant>
        <vt:lpwstr>_Toc101105154</vt:lpwstr>
      </vt:variant>
      <vt:variant>
        <vt:i4>1441841</vt:i4>
      </vt:variant>
      <vt:variant>
        <vt:i4>146</vt:i4>
      </vt:variant>
      <vt:variant>
        <vt:i4>0</vt:i4>
      </vt:variant>
      <vt:variant>
        <vt:i4>5</vt:i4>
      </vt:variant>
      <vt:variant>
        <vt:lpwstr/>
      </vt:variant>
      <vt:variant>
        <vt:lpwstr>_Toc101105153</vt:lpwstr>
      </vt:variant>
      <vt:variant>
        <vt:i4>1310768</vt:i4>
      </vt:variant>
      <vt:variant>
        <vt:i4>137</vt:i4>
      </vt:variant>
      <vt:variant>
        <vt:i4>0</vt:i4>
      </vt:variant>
      <vt:variant>
        <vt:i4>5</vt:i4>
      </vt:variant>
      <vt:variant>
        <vt:lpwstr/>
      </vt:variant>
      <vt:variant>
        <vt:lpwstr>_Toc101105074</vt:lpwstr>
      </vt:variant>
      <vt:variant>
        <vt:i4>1310768</vt:i4>
      </vt:variant>
      <vt:variant>
        <vt:i4>131</vt:i4>
      </vt:variant>
      <vt:variant>
        <vt:i4>0</vt:i4>
      </vt:variant>
      <vt:variant>
        <vt:i4>5</vt:i4>
      </vt:variant>
      <vt:variant>
        <vt:lpwstr/>
      </vt:variant>
      <vt:variant>
        <vt:lpwstr>_Toc101105073</vt:lpwstr>
      </vt:variant>
      <vt:variant>
        <vt:i4>1310768</vt:i4>
      </vt:variant>
      <vt:variant>
        <vt:i4>125</vt:i4>
      </vt:variant>
      <vt:variant>
        <vt:i4>0</vt:i4>
      </vt:variant>
      <vt:variant>
        <vt:i4>5</vt:i4>
      </vt:variant>
      <vt:variant>
        <vt:lpwstr/>
      </vt:variant>
      <vt:variant>
        <vt:lpwstr>_Toc101105072</vt:lpwstr>
      </vt:variant>
      <vt:variant>
        <vt:i4>1310768</vt:i4>
      </vt:variant>
      <vt:variant>
        <vt:i4>119</vt:i4>
      </vt:variant>
      <vt:variant>
        <vt:i4>0</vt:i4>
      </vt:variant>
      <vt:variant>
        <vt:i4>5</vt:i4>
      </vt:variant>
      <vt:variant>
        <vt:lpwstr/>
      </vt:variant>
      <vt:variant>
        <vt:lpwstr>_Toc101105071</vt:lpwstr>
      </vt:variant>
      <vt:variant>
        <vt:i4>1310768</vt:i4>
      </vt:variant>
      <vt:variant>
        <vt:i4>113</vt:i4>
      </vt:variant>
      <vt:variant>
        <vt:i4>0</vt:i4>
      </vt:variant>
      <vt:variant>
        <vt:i4>5</vt:i4>
      </vt:variant>
      <vt:variant>
        <vt:lpwstr/>
      </vt:variant>
      <vt:variant>
        <vt:lpwstr>_Toc101105070</vt:lpwstr>
      </vt:variant>
      <vt:variant>
        <vt:i4>1441841</vt:i4>
      </vt:variant>
      <vt:variant>
        <vt:i4>104</vt:i4>
      </vt:variant>
      <vt:variant>
        <vt:i4>0</vt:i4>
      </vt:variant>
      <vt:variant>
        <vt:i4>5</vt:i4>
      </vt:variant>
      <vt:variant>
        <vt:lpwstr/>
      </vt:variant>
      <vt:variant>
        <vt:lpwstr>_Toc101105152</vt:lpwstr>
      </vt:variant>
      <vt:variant>
        <vt:i4>1441841</vt:i4>
      </vt:variant>
      <vt:variant>
        <vt:i4>98</vt:i4>
      </vt:variant>
      <vt:variant>
        <vt:i4>0</vt:i4>
      </vt:variant>
      <vt:variant>
        <vt:i4>5</vt:i4>
      </vt:variant>
      <vt:variant>
        <vt:lpwstr/>
      </vt:variant>
      <vt:variant>
        <vt:lpwstr>_Toc101105151</vt:lpwstr>
      </vt:variant>
      <vt:variant>
        <vt:i4>1441841</vt:i4>
      </vt:variant>
      <vt:variant>
        <vt:i4>92</vt:i4>
      </vt:variant>
      <vt:variant>
        <vt:i4>0</vt:i4>
      </vt:variant>
      <vt:variant>
        <vt:i4>5</vt:i4>
      </vt:variant>
      <vt:variant>
        <vt:lpwstr/>
      </vt:variant>
      <vt:variant>
        <vt:lpwstr>_Toc101105150</vt:lpwstr>
      </vt:variant>
      <vt:variant>
        <vt:i4>1507377</vt:i4>
      </vt:variant>
      <vt:variant>
        <vt:i4>86</vt:i4>
      </vt:variant>
      <vt:variant>
        <vt:i4>0</vt:i4>
      </vt:variant>
      <vt:variant>
        <vt:i4>5</vt:i4>
      </vt:variant>
      <vt:variant>
        <vt:lpwstr/>
      </vt:variant>
      <vt:variant>
        <vt:lpwstr>_Toc101105149</vt:lpwstr>
      </vt:variant>
      <vt:variant>
        <vt:i4>1507377</vt:i4>
      </vt:variant>
      <vt:variant>
        <vt:i4>80</vt:i4>
      </vt:variant>
      <vt:variant>
        <vt:i4>0</vt:i4>
      </vt:variant>
      <vt:variant>
        <vt:i4>5</vt:i4>
      </vt:variant>
      <vt:variant>
        <vt:lpwstr/>
      </vt:variant>
      <vt:variant>
        <vt:lpwstr>_Toc101105148</vt:lpwstr>
      </vt:variant>
      <vt:variant>
        <vt:i4>1507377</vt:i4>
      </vt:variant>
      <vt:variant>
        <vt:i4>74</vt:i4>
      </vt:variant>
      <vt:variant>
        <vt:i4>0</vt:i4>
      </vt:variant>
      <vt:variant>
        <vt:i4>5</vt:i4>
      </vt:variant>
      <vt:variant>
        <vt:lpwstr/>
      </vt:variant>
      <vt:variant>
        <vt:lpwstr>_Toc101105147</vt:lpwstr>
      </vt:variant>
      <vt:variant>
        <vt:i4>1507377</vt:i4>
      </vt:variant>
      <vt:variant>
        <vt:i4>68</vt:i4>
      </vt:variant>
      <vt:variant>
        <vt:i4>0</vt:i4>
      </vt:variant>
      <vt:variant>
        <vt:i4>5</vt:i4>
      </vt:variant>
      <vt:variant>
        <vt:lpwstr/>
      </vt:variant>
      <vt:variant>
        <vt:lpwstr>_Toc101105146</vt:lpwstr>
      </vt:variant>
      <vt:variant>
        <vt:i4>1507377</vt:i4>
      </vt:variant>
      <vt:variant>
        <vt:i4>62</vt:i4>
      </vt:variant>
      <vt:variant>
        <vt:i4>0</vt:i4>
      </vt:variant>
      <vt:variant>
        <vt:i4>5</vt:i4>
      </vt:variant>
      <vt:variant>
        <vt:lpwstr/>
      </vt:variant>
      <vt:variant>
        <vt:lpwstr>_Toc101105145</vt:lpwstr>
      </vt:variant>
      <vt:variant>
        <vt:i4>1507377</vt:i4>
      </vt:variant>
      <vt:variant>
        <vt:i4>56</vt:i4>
      </vt:variant>
      <vt:variant>
        <vt:i4>0</vt:i4>
      </vt:variant>
      <vt:variant>
        <vt:i4>5</vt:i4>
      </vt:variant>
      <vt:variant>
        <vt:lpwstr/>
      </vt:variant>
      <vt:variant>
        <vt:lpwstr>_Toc101105144</vt:lpwstr>
      </vt:variant>
      <vt:variant>
        <vt:i4>1507377</vt:i4>
      </vt:variant>
      <vt:variant>
        <vt:i4>50</vt:i4>
      </vt:variant>
      <vt:variant>
        <vt:i4>0</vt:i4>
      </vt:variant>
      <vt:variant>
        <vt:i4>5</vt:i4>
      </vt:variant>
      <vt:variant>
        <vt:lpwstr/>
      </vt:variant>
      <vt:variant>
        <vt:lpwstr>_Toc101105143</vt:lpwstr>
      </vt:variant>
      <vt:variant>
        <vt:i4>1507377</vt:i4>
      </vt:variant>
      <vt:variant>
        <vt:i4>44</vt:i4>
      </vt:variant>
      <vt:variant>
        <vt:i4>0</vt:i4>
      </vt:variant>
      <vt:variant>
        <vt:i4>5</vt:i4>
      </vt:variant>
      <vt:variant>
        <vt:lpwstr/>
      </vt:variant>
      <vt:variant>
        <vt:lpwstr>_Toc101105142</vt:lpwstr>
      </vt:variant>
      <vt:variant>
        <vt:i4>1507377</vt:i4>
      </vt:variant>
      <vt:variant>
        <vt:i4>38</vt:i4>
      </vt:variant>
      <vt:variant>
        <vt:i4>0</vt:i4>
      </vt:variant>
      <vt:variant>
        <vt:i4>5</vt:i4>
      </vt:variant>
      <vt:variant>
        <vt:lpwstr/>
      </vt:variant>
      <vt:variant>
        <vt:lpwstr>_Toc101105141</vt:lpwstr>
      </vt:variant>
      <vt:variant>
        <vt:i4>1507377</vt:i4>
      </vt:variant>
      <vt:variant>
        <vt:i4>32</vt:i4>
      </vt:variant>
      <vt:variant>
        <vt:i4>0</vt:i4>
      </vt:variant>
      <vt:variant>
        <vt:i4>5</vt:i4>
      </vt:variant>
      <vt:variant>
        <vt:lpwstr/>
      </vt:variant>
      <vt:variant>
        <vt:lpwstr>_Toc101105140</vt:lpwstr>
      </vt:variant>
      <vt:variant>
        <vt:i4>1048625</vt:i4>
      </vt:variant>
      <vt:variant>
        <vt:i4>26</vt:i4>
      </vt:variant>
      <vt:variant>
        <vt:i4>0</vt:i4>
      </vt:variant>
      <vt:variant>
        <vt:i4>5</vt:i4>
      </vt:variant>
      <vt:variant>
        <vt:lpwstr/>
      </vt:variant>
      <vt:variant>
        <vt:lpwstr>_Toc101105139</vt:lpwstr>
      </vt:variant>
      <vt:variant>
        <vt:i4>1048625</vt:i4>
      </vt:variant>
      <vt:variant>
        <vt:i4>20</vt:i4>
      </vt:variant>
      <vt:variant>
        <vt:i4>0</vt:i4>
      </vt:variant>
      <vt:variant>
        <vt:i4>5</vt:i4>
      </vt:variant>
      <vt:variant>
        <vt:lpwstr/>
      </vt:variant>
      <vt:variant>
        <vt:lpwstr>_Toc101105138</vt:lpwstr>
      </vt:variant>
      <vt:variant>
        <vt:i4>1048625</vt:i4>
      </vt:variant>
      <vt:variant>
        <vt:i4>14</vt:i4>
      </vt:variant>
      <vt:variant>
        <vt:i4>0</vt:i4>
      </vt:variant>
      <vt:variant>
        <vt:i4>5</vt:i4>
      </vt:variant>
      <vt:variant>
        <vt:lpwstr/>
      </vt:variant>
      <vt:variant>
        <vt:lpwstr>_Toc101105137</vt:lpwstr>
      </vt:variant>
      <vt:variant>
        <vt:i4>1048625</vt:i4>
      </vt:variant>
      <vt:variant>
        <vt:i4>8</vt:i4>
      </vt:variant>
      <vt:variant>
        <vt:i4>0</vt:i4>
      </vt:variant>
      <vt:variant>
        <vt:i4>5</vt:i4>
      </vt:variant>
      <vt:variant>
        <vt:lpwstr/>
      </vt:variant>
      <vt:variant>
        <vt:lpwstr>_Toc101105136</vt:lpwstr>
      </vt:variant>
      <vt:variant>
        <vt:i4>1048625</vt:i4>
      </vt:variant>
      <vt:variant>
        <vt:i4>2</vt:i4>
      </vt:variant>
      <vt:variant>
        <vt:i4>0</vt:i4>
      </vt:variant>
      <vt:variant>
        <vt:i4>5</vt:i4>
      </vt:variant>
      <vt:variant>
        <vt:lpwstr/>
      </vt:variant>
      <vt:variant>
        <vt:lpwstr>_Toc101105135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 User</dc:creator>
  <cp:keywords/>
  <cp:lastModifiedBy>ДОМ</cp:lastModifiedBy>
  <cp:revision>53</cp:revision>
  <cp:lastPrinted>2020-06-27T15:07:00Z</cp:lastPrinted>
  <dcterms:created xsi:type="dcterms:W3CDTF">2022-04-17T13:28:00Z</dcterms:created>
  <dcterms:modified xsi:type="dcterms:W3CDTF">2022-10-02T10:44:00Z</dcterms:modified>
</cp:coreProperties>
</file>